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00" w:rsidRDefault="00E26D00">
      <w:pPr>
        <w:pStyle w:val="ConsPlusNormal"/>
        <w:jc w:val="right"/>
      </w:pPr>
      <w:bookmarkStart w:id="0" w:name="_GoBack"/>
      <w:bookmarkEnd w:id="0"/>
      <w:r>
        <w:t>Утверждаю</w:t>
      </w:r>
    </w:p>
    <w:p w:rsidR="00E26D00" w:rsidRDefault="00E26D00">
      <w:pPr>
        <w:pStyle w:val="ConsPlusNormal"/>
        <w:jc w:val="right"/>
      </w:pPr>
      <w:r>
        <w:t>Председатель Следственного комитета</w:t>
      </w:r>
    </w:p>
    <w:p w:rsidR="00E26D00" w:rsidRDefault="00E26D00">
      <w:pPr>
        <w:pStyle w:val="ConsPlusNormal"/>
        <w:jc w:val="right"/>
      </w:pPr>
      <w:r>
        <w:t>Российской Федерации</w:t>
      </w:r>
    </w:p>
    <w:p w:rsidR="00E26D00" w:rsidRDefault="00E26D00">
      <w:pPr>
        <w:pStyle w:val="ConsPlusNormal"/>
        <w:jc w:val="right"/>
      </w:pPr>
      <w:r>
        <w:t>А.И.БАСТРЫКИН</w:t>
      </w:r>
    </w:p>
    <w:p w:rsidR="00E26D00" w:rsidRDefault="00E26D00">
      <w:pPr>
        <w:pStyle w:val="ConsPlusNormal"/>
        <w:jc w:val="right"/>
      </w:pPr>
      <w:r>
        <w:t>11 апреля 2011 года</w:t>
      </w:r>
    </w:p>
    <w:p w:rsidR="00E26D00" w:rsidRDefault="00E26D00">
      <w:pPr>
        <w:pStyle w:val="ConsPlusNormal"/>
        <w:ind w:firstLine="540"/>
        <w:jc w:val="both"/>
      </w:pPr>
    </w:p>
    <w:p w:rsidR="00E26D00" w:rsidRDefault="00E26D00">
      <w:pPr>
        <w:pStyle w:val="ConsPlusTitle"/>
        <w:jc w:val="center"/>
      </w:pPr>
      <w:r>
        <w:t>КОДЕКС</w:t>
      </w:r>
    </w:p>
    <w:p w:rsidR="00E26D00" w:rsidRDefault="00E26D00">
      <w:pPr>
        <w:pStyle w:val="ConsPlusTitle"/>
        <w:jc w:val="center"/>
      </w:pPr>
      <w:r>
        <w:t>ЭТИКИ И СЛУЖЕБНОГО ПОВЕДЕНИЯ ФЕДЕРАЛЬНЫХ ГОСУДАРСТВЕННЫХ</w:t>
      </w:r>
    </w:p>
    <w:p w:rsidR="00E26D00" w:rsidRDefault="00E26D00">
      <w:pPr>
        <w:pStyle w:val="ConsPlusTitle"/>
        <w:jc w:val="center"/>
      </w:pPr>
      <w:r>
        <w:t>СЛУЖАЩИХ СЛЕДСТВЕННОГО КОМИТЕТА РОССИЙСКОЙ ФЕДЕРАЦИИ</w:t>
      </w:r>
    </w:p>
    <w:p w:rsidR="00E26D00" w:rsidRDefault="00E26D00">
      <w:pPr>
        <w:pStyle w:val="ConsPlusNormal"/>
        <w:ind w:firstLine="540"/>
        <w:jc w:val="both"/>
      </w:pPr>
    </w:p>
    <w:p w:rsidR="00E26D00" w:rsidRDefault="00E26D00">
      <w:pPr>
        <w:pStyle w:val="ConsPlusNormal"/>
        <w:jc w:val="center"/>
        <w:outlineLvl w:val="0"/>
      </w:pPr>
      <w:r>
        <w:t>I. Общие положения</w:t>
      </w:r>
    </w:p>
    <w:p w:rsidR="00E26D00" w:rsidRDefault="00E26D00">
      <w:pPr>
        <w:pStyle w:val="ConsPlusNormal"/>
        <w:jc w:val="center"/>
      </w:pPr>
    </w:p>
    <w:p w:rsidR="00E26D00" w:rsidRDefault="00E26D00">
      <w:pPr>
        <w:pStyle w:val="ConsPlusNormal"/>
        <w:ind w:firstLine="540"/>
        <w:jc w:val="both"/>
      </w:pPr>
      <w:r>
        <w:t xml:space="preserve">1. Кодекс этики и служебного поведения федеральных государственных служащих Следственного комитета Российской Федерации (далее - Кодекс) разработан в соответствии с положениями </w:t>
      </w:r>
      <w:hyperlink r:id="rId4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служащих (Резолюция 51/59 Генеральной Ассамблеи ООН от 12 декабря 1996 г.), Морального кодекса поведения для государственных служащих (приложение к Рекомендации Комитета министров Совета Европы от 11 мая 2000 г. N R(2000) 10 о кодексах поведения для государственных служащих), Федеральных законов от 28 декабря 2010 г. </w:t>
      </w:r>
      <w:hyperlink r:id="rId5" w:history="1">
        <w:r>
          <w:rPr>
            <w:color w:val="0000FF"/>
          </w:rPr>
          <w:t>N 403-ФЗ</w:t>
        </w:r>
      </w:hyperlink>
      <w:r>
        <w:t xml:space="preserve"> "О Следственном комитете Российской Федерации", от 25 декабря 2008 г.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7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2. Настоящий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федеральные государственные служащие Следственного комитета (далее - государственные служащие) независимо от замещаемой ими должности.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службу в Следственный комитет Российской Федерации (далее - Следственный комитет или СК России), обязан ознакомиться с положениями Кодекса и соблюдать их в процессе своей служебной и неслужебной деятельности.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4. Каждый государственный служащий СК России должен принимать все необходимые меры к соблюдению положений настоящего Кодекса, а каждый гражданин Российской Федерации вправе ожидать от государственного служащего СК России поведения в отношениях с ним в соответствии с положениями Кодекса.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5. Целью Кодекса является установление основных этических норм и правил поведения государственных служащих в служебной и неслужебной деятельности, а также укрепление авторитета государственных служащих Следственного комитета и доверия граждан к Следственному комитету.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6. Настоящий Кодекс призван повысить эффективность выполнения государственными служащими своих должностных обязанностей, а также: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служит</w:t>
      </w:r>
      <w:proofErr w:type="gramEnd"/>
      <w:r>
        <w:t xml:space="preserve"> основой формирования должной морали, профессиональной чести и служебного этикета государственных служащих;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ориентирует</w:t>
      </w:r>
      <w:proofErr w:type="gramEnd"/>
      <w:r>
        <w:t xml:space="preserve"> государственных служащих в ситуациях конфликта интересов и этической неопределенности или иных обстоятельств нравственного выбора;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способствует</w:t>
      </w:r>
      <w:proofErr w:type="gramEnd"/>
      <w:r>
        <w:t xml:space="preserve"> выработке потребности соблюдения профессионально-этических норм </w:t>
      </w:r>
      <w:r>
        <w:lastRenderedPageBreak/>
        <w:t>поведения;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выступает</w:t>
      </w:r>
      <w:proofErr w:type="gramEnd"/>
      <w:r>
        <w:t xml:space="preserve"> как институт общественного сознания и нравственности государственных служащих, их самоконтроля.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7. Знание и соблюдение государственным служащим положений настоящего Кодекса является одним из критериев оценки их служебного поведения и профессиональной деятельности.</w:t>
      </w:r>
    </w:p>
    <w:p w:rsidR="00E26D00" w:rsidRDefault="00E26D00">
      <w:pPr>
        <w:pStyle w:val="ConsPlusNormal"/>
        <w:ind w:firstLine="540"/>
        <w:jc w:val="both"/>
      </w:pPr>
    </w:p>
    <w:p w:rsidR="00E26D00" w:rsidRDefault="00E26D00">
      <w:pPr>
        <w:pStyle w:val="ConsPlusNormal"/>
        <w:jc w:val="center"/>
        <w:outlineLvl w:val="0"/>
      </w:pPr>
      <w:r>
        <w:t>II. Основные принципы и правила служебного поведения</w:t>
      </w:r>
    </w:p>
    <w:p w:rsidR="00E26D00" w:rsidRDefault="00E26D00">
      <w:pPr>
        <w:pStyle w:val="ConsPlusNormal"/>
        <w:jc w:val="center"/>
      </w:pPr>
      <w:proofErr w:type="gramStart"/>
      <w:r>
        <w:t>государственных</w:t>
      </w:r>
      <w:proofErr w:type="gramEnd"/>
      <w:r>
        <w:t xml:space="preserve"> служащих</w:t>
      </w:r>
    </w:p>
    <w:p w:rsidR="00E26D00" w:rsidRDefault="00E26D00">
      <w:pPr>
        <w:pStyle w:val="ConsPlusNormal"/>
        <w:ind w:firstLine="540"/>
        <w:jc w:val="both"/>
      </w:pPr>
    </w:p>
    <w:p w:rsidR="00E26D00" w:rsidRDefault="00E26D00">
      <w:pPr>
        <w:pStyle w:val="ConsPlusNormal"/>
        <w:ind w:firstLine="540"/>
        <w:jc w:val="both"/>
      </w:pPr>
      <w:r>
        <w:t>8. Основные принципы служебного поведения государственных служащих являются основой поведения граждан Российской Федерации в связи с нахождением их на службе в системе Следственного комитета.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9. Государственные служащие, сознавая ответственность перед государством, обществом и гражданами, призваны: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исполнять должностные обязанности добросовестно и на высоком профессиональном уровне в целях обеспечения эффективной работы Следственного комитета;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государственных служащих Следственного комитета;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осуществлять свою деятельность в пределах предоставленных полномочий;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соблюдать установленные федеральными </w:t>
      </w:r>
      <w:hyperlink r:id="rId9" w:history="1">
        <w:r>
          <w:rPr>
            <w:color w:val="0000FF"/>
          </w:rPr>
          <w:t>законами</w:t>
        </w:r>
      </w:hyperlink>
      <w:r>
        <w:t xml:space="preserve"> ограничения и запреты, исполнять обязанности, связанные с прохождением государственной службы;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соблюдать служебную, профессиональную этику и правила делового поведения;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проявлять корректность и внимание по отношению к гражданам и должностным лицам;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проявлять терпимость и уважение к обычаям и традициям народов России и других государств; учитывать культурные и иные особенности различных этнических, социальных групп и конфессий; способствовать межнациональному и межконфессиональному согласию;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>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Следственного комитета;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м</w:t>
      </w:r>
      <w:proofErr w:type="gramEnd"/>
      <w:r>
        <w:t xml:space="preserve">) принимать предусмотренные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меры к недопущению возникновения конфликта интересов и урегулированию возникшего конфликта </w:t>
      </w:r>
      <w:r>
        <w:lastRenderedPageBreak/>
        <w:t>интересов;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н</w:t>
      </w:r>
      <w:proofErr w:type="gramEnd"/>
      <w: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>) воздерживаться от публичных высказываний, суждений и оценок деятельности Следственного комитета или его руководителя, если это не входит в должностные обязанности государственного служащего;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>) соблюдать установленные нормативными правовыми актами Следственного комитета и организационно-распорядительными документами Председателя Следственного комитета Российской Федерации правила публичных выступлений и предоставления служебной информации;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) уважительно относиться к деятельности представителей средств массовой информации по информированию общества о работе Следственного комитета, а также оказывать содействие в получении достоверной информации в установленном порядке;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с) воздерживаться от публичных выступлений,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тех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т</w:t>
      </w:r>
      <w:proofErr w:type="gramEnd"/>
      <w: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 xml:space="preserve">10. Государственные служащие обязаны неукоснительно соблюдать требования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и федеральных законов, а также иных нормативных правовых актов, нормы международного права и международных договоров Российской Федерации.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 xml:space="preserve">11. Государственные служащие обязаны противодействовать проявлениям коррупции и принимать меры к ее предотвращению в порядке, установленном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12. При назначении на должность в системе Следственного комитета, исполнении должностных обязанностей государственный служащий обязан заявить о наличии (или возможности наличия) у него личной заинтересованности, которая влияет или может повлиять на надлежащее исполнение им должностных обязанностей.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 xml:space="preserve">13. Каждый государственный служащий, а также гражданин, поступающий на службу в Следственный комитет, обязан представлять сведения о доходах, об имуществе и обязательствах имущественного характера своих и членов своей семьи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14. Уведомление о фактах обращения с целью склонения к совершению коррупционных правонарушений (за исключением случаев, когда по данным фактам проведена или проводится проверка) является должностной обязанностью государственного служащего.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 xml:space="preserve">15.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</w:t>
      </w:r>
      <w:r>
        <w:lastRenderedPageBreak/>
        <w:t xml:space="preserve">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служебными командировками и другими официальными мероприятиями, признаются федеральной собственностью и передаются государственным служащим по акту в следственный орган, в котором он замещает должность государственной службы (за исключением случаев, установленных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Федерации).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Государственный служащий не может принимать подарки от лиц, стремящихся добиться официальных действий или установления деловых отношений с государственными служащими Следственного комитета, а также от лиц, чьи интересы могут в значительной степени зависеть от служебной деятельности государственного служащего, получающего подарок.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Государственному служащему Следственного комитета не следует: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создавать</w:t>
      </w:r>
      <w:proofErr w:type="gramEnd"/>
      <w:r>
        <w:t xml:space="preserve"> предпосылки для возникновения ситуации провокационного характера с целью получения подарка;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принимать</w:t>
      </w:r>
      <w:proofErr w:type="gramEnd"/>
      <w:r>
        <w:t xml:space="preserve"> подарки для себя, своей семьи, родственников, а также для лиц или организаций, с которыми государственный служащий имеет или имел отношения, если это может повлиять на его беспристрастность;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передавать</w:t>
      </w:r>
      <w:proofErr w:type="gramEnd"/>
      <w:r>
        <w:t xml:space="preserve"> подарки другим лицам, если это не связано с выполнением его служебных обязанностей;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выступать</w:t>
      </w:r>
      <w:proofErr w:type="gramEnd"/>
      <w:r>
        <w:t xml:space="preserve"> посредником при передаче подарков в личных корыстных интересах.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16. Государственный служащий может обрабатывать служебную информацию при соблюдении действующих в Следственном комитете норм и требований, принятых в соответствии с законодательством Российской Федерации.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17. Государственный служащий обязан принимать соответствующие меры к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18. Государственный служащий, наделенный организационно-распорядительными полномочиями по отношению к другим государственным служащим, должен быть образцом профессионализма, безупречной репутации, способствовать формированию в следственном органе (либо его подразделении) благоприятного морально-психологического климата.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19. Государственный служащий, наделенный организационно-распорядительными полномочиями по отношению к другим государственным служащим, призван: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принимать меры к предотвращению и урегулированию конфликта интересов;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 отношениях с подчиненными проявлять высокую требовательность, принципиальность; не допускать высокомерия, пренебрежительного тона, грубости, некорректных и оскорбительных замечаний, необоснованных претензий и обвинений;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принимать меры к тому, чтобы подчиненные государственные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поведения; своим личным поведением подавать пример честности, беспристрастности и справедливости;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не допускать случаев принуждения подчиненных к участию в деятельности политических партий и общественных объединений;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lastRenderedPageBreak/>
        <w:t>д</w:t>
      </w:r>
      <w:proofErr w:type="gramEnd"/>
      <w:r>
        <w:t>) устанавливать справедливую, равномерную служебную нагрузку подчиненных, не допускать дискриминации путем предоставления отдельным государственным служащим незаслуженных благ и привилегий;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проявлять заботу о подчиненных, вникать в их проблемы и нужды, помогать им словом и делом, оказывать морально-психологическую помощь и поддержку, способствовать их профессиональному и должностному росту;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оказывать всестороннюю поддержку и помощь молодым специалистам в приобретении профессиональных навыков;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обеспечивать конфиденциальность ставшей ему известной в связи с исполнением служебных обязанностей информации, затрагивающей частную жизнь, честь и достоинство гражданина;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контролировать внешний вид подчиненных, поддержание ими порядка в служебных помещениях и на рабочих местах;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) оперативно реагировать на факты нарушения подчиненными настоящего Кодекса и </w:t>
      </w:r>
      <w:hyperlink r:id="rId15" w:history="1">
        <w:r>
          <w:rPr>
            <w:color w:val="0000FF"/>
          </w:rPr>
          <w:t>Присяги</w:t>
        </w:r>
      </w:hyperlink>
      <w:r>
        <w:t xml:space="preserve"> сотрудника Следственного комитета;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>) не допускать покровительства, карьерного выдвижения, предоставления преимуществ по признакам родства, землячества, личной преданности, а также с целью получения корыстной выгоды;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м</w:t>
      </w:r>
      <w:proofErr w:type="gramEnd"/>
      <w:r>
        <w:t>) поддерживать и защищать подчиненного в случае его необоснованного обвинения в коррупции или нарушении Кодекса.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20. Государственный служащий, наделенный организационно-распорядительными полномочиями по отношению к другим государственным служащим, в соответствии с законодательством Российской Федерации несет ответственность за действия или бездействие подчиненных ему государственных служащих, нарушающих принципы этики и правила служебного поведения, если он не принял меры к недопущению таких действий или бездействия.</w:t>
      </w:r>
    </w:p>
    <w:p w:rsidR="00E26D00" w:rsidRDefault="00E26D00">
      <w:pPr>
        <w:pStyle w:val="ConsPlusNormal"/>
        <w:ind w:firstLine="540"/>
        <w:jc w:val="both"/>
      </w:pPr>
    </w:p>
    <w:p w:rsidR="00E26D00" w:rsidRDefault="00E26D00">
      <w:pPr>
        <w:pStyle w:val="ConsPlusNormal"/>
        <w:jc w:val="center"/>
        <w:outlineLvl w:val="0"/>
      </w:pPr>
      <w:r>
        <w:t>III. Рекомендательные правила поведения</w:t>
      </w:r>
    </w:p>
    <w:p w:rsidR="00E26D00" w:rsidRDefault="00E26D00">
      <w:pPr>
        <w:pStyle w:val="ConsPlusNormal"/>
        <w:jc w:val="center"/>
      </w:pPr>
      <w:proofErr w:type="gramStart"/>
      <w:r>
        <w:t>государственных</w:t>
      </w:r>
      <w:proofErr w:type="gramEnd"/>
      <w:r>
        <w:t xml:space="preserve"> служащих</w:t>
      </w:r>
    </w:p>
    <w:p w:rsidR="00E26D00" w:rsidRDefault="00E26D00">
      <w:pPr>
        <w:pStyle w:val="ConsPlusNormal"/>
        <w:ind w:firstLine="540"/>
        <w:jc w:val="both"/>
      </w:pPr>
    </w:p>
    <w:p w:rsidR="00E26D00" w:rsidRDefault="00E26D00">
      <w:pPr>
        <w:pStyle w:val="ConsPlusNormal"/>
        <w:ind w:firstLine="540"/>
        <w:jc w:val="both"/>
      </w:pPr>
      <w:r>
        <w:t>21. В своем поведении государственным служащим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22. В своем поведении государственный служащий воздерживается от: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вмешательства в деятельность органов государственной власти и органов местного самоуправления, коммерческих и некоммерческих организаций, если это не связано с исполнением служебных обязанностей;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lastRenderedPageBreak/>
        <w:t>г</w:t>
      </w:r>
      <w:proofErr w:type="gramEnd"/>
      <w:r>
        <w:t>) поступков, которые могли бы вызвать сомнение в объективном исполнении государственным служащим служебных обязанностей;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грубости, нецензурной речи, проявлений пренебрежительного тона, заносчивости, предвзятых замечаний, предъявления неправомерных и незаслуженных обвинений;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курения в служебных помещениях, во время совещаний, бесед, иного служебного общения с гражданами;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злоупотребления спиртными напитками и участия в азартных играх.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23. В своем поведении государственный служащий должен: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любой ситуации сохранять личное достоинство; быть образцом поведения, добропорядочности и честности во всех сферах общественной жизни;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 xml:space="preserve">при управлении транспортными средствами выполнять установленные </w:t>
      </w:r>
      <w:hyperlink r:id="rId16" w:history="1">
        <w:r>
          <w:rPr>
            <w:color w:val="0000FF"/>
          </w:rPr>
          <w:t>правила</w:t>
        </w:r>
      </w:hyperlink>
      <w:r>
        <w:t xml:space="preserve"> безопасности движения и эксплуатации транспорта; являться образцом соблюдения </w:t>
      </w:r>
      <w:hyperlink r:id="rId17" w:history="1">
        <w:r>
          <w:rPr>
            <w:color w:val="0000FF"/>
          </w:rPr>
          <w:t>правил</w:t>
        </w:r>
      </w:hyperlink>
      <w:r>
        <w:t xml:space="preserve"> дорожного движения и водительской вежливости;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придерживаться</w:t>
      </w:r>
      <w:proofErr w:type="gramEnd"/>
      <w:r>
        <w:t xml:space="preserve"> здорового образа жизни, заботиться о своем внешнем виде, всегда быть подтянутым и аккуратным;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постоянно</w:t>
      </w:r>
      <w:proofErr w:type="gramEnd"/>
      <w:r>
        <w:t xml:space="preserve"> повышать свою профессиональную квалификацию, общеобразовательный и культурный уровень.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24. В служебной деятельности государственный служащий обязан: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быть</w:t>
      </w:r>
      <w:proofErr w:type="gramEnd"/>
      <w:r>
        <w:t xml:space="preserve"> верным гражданскому и служебному долгу;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непримиримо</w:t>
      </w:r>
      <w:proofErr w:type="gramEnd"/>
      <w:r>
        <w:t xml:space="preserve"> бороться с любыми нарушениями закона;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своевременно</w:t>
      </w:r>
      <w:proofErr w:type="gramEnd"/>
      <w:r>
        <w:t xml:space="preserve"> принимать эффективные меры к защите охраняемых законом прав и свобод человека и гражданина, а также интересов общества и государства, добиваться устранения нарушений закона и восстановления нарушенных прав;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допускать в работе проявлений бюрократизма, формализма, высокомерия, неуважительного отношения к законным просьбам и требованиям граждан, проявлять корректность и внимательность в общении с гражданами;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допускать, чтобы его политические и религиозные убеждения, личные отношения влияли на принятие решений, связанных с исполнением служебных обязанностей;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сохранять</w:t>
      </w:r>
      <w:proofErr w:type="gramEnd"/>
      <w:r>
        <w:t xml:space="preserve"> независимость, проявлять тактичность и уважение, требовательность и принципиальность во взаимоотношениях с представителями органов государственной власти, органов местного самоуправления, общественных объединений, коммерческих и некоммерческих организаций;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допускать истребования от юридических или физических лиц информации, предоставление которой этими лицами не предусмотрено законодательством.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25. Во взаимоотношениях с коллегами государственный служащий обязан: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поддерживать</w:t>
      </w:r>
      <w:proofErr w:type="gramEnd"/>
      <w:r>
        <w:t xml:space="preserve"> ровные доброжелательные отношения, стремиться к установлению делового </w:t>
      </w:r>
      <w:r>
        <w:lastRenderedPageBreak/>
        <w:t>и конструктивного сотрудничества, взаимоуважения и взаимопомощи;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обращаться</w:t>
      </w:r>
      <w:proofErr w:type="gramEnd"/>
      <w:r>
        <w:t xml:space="preserve"> к коллегам - сотрудникам, называя их по специальному (воинскому) званию и фамилии или только по специальному (воинскому) званию, добавляя в последнем случае перед специальным (воинским) званием слово "товарищ", либо по имени и отчеству и только на "Вы";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проявлять</w:t>
      </w:r>
      <w:proofErr w:type="gramEnd"/>
      <w:r>
        <w:t xml:space="preserve"> корректность, тактичность, доброжелательность и внимательность в общении с коллегами;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оказывать</w:t>
      </w:r>
      <w:proofErr w:type="gramEnd"/>
      <w:r>
        <w:t xml:space="preserve"> уважение и внимание коллегам. При этом младшим по специальному (воинскому) званию или возрасту первыми приветствовать старших, подчиненному - руководителя, мужчине - женщину;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придерживаться</w:t>
      </w:r>
      <w:proofErr w:type="gramEnd"/>
      <w:r>
        <w:t xml:space="preserve"> делового этикета, соблюдать правила официального поведения и традиций Следственного комитета;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допускать воздействия на своих коллег в целях принятия желаемого для государственного служащего Следственного комитета или иных лиц противозаконного и (или) необоснованного решения;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объективно</w:t>
      </w:r>
      <w:proofErr w:type="gramEnd"/>
      <w:r>
        <w:t>, взвешенно, принципиально и гласно критиковать недостатки коллег по работе, с пониманием воспринимать критику в свой адрес;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воздерживаться</w:t>
      </w:r>
      <w:proofErr w:type="gramEnd"/>
      <w:r>
        <w:t xml:space="preserve"> от критических замечаний по поводу действий или упущений руководителей при неформальном общении с коллегами.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26. Во внеслужебное время государственный служащий обязан: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общении с гражданами проявлять вежливость и тактичность, выдержанность и эмоциональную устойчивость;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избегать</w:t>
      </w:r>
      <w:proofErr w:type="gramEnd"/>
      <w:r>
        <w:t xml:space="preserve"> конфликтных ситуаций, способных нанести ущерб его репутации или авторитету Следственного комитета;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принимать</w:t>
      </w:r>
      <w:proofErr w:type="gramEnd"/>
      <w:r>
        <w:t xml:space="preserve"> все предусмотренные законом меры к пресечению противоправных действий, совершаемых в присутствии государственного служащего, и привлечению виновных лиц к ответственности;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допускать использования своего служебного положения для оказания влияния на деятельность любых органов, организаций, должностных лиц, государственных служащих и граждан при решении вопросов, в том числе неслужебного характера, в которых он прямо или косвенно заинтересован;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соблюдать</w:t>
      </w:r>
      <w:proofErr w:type="gramEnd"/>
      <w:r>
        <w:t xml:space="preserve"> правила общежития, проявлять терпимость, уважать национальные и религиозные обычаи, культурные традиции народов России;</w:t>
      </w:r>
    </w:p>
    <w:p w:rsidR="00E26D00" w:rsidRDefault="00E26D00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участвовать в деятельности политических партий и иных общественных объединений, преследующих политические цели.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27.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следственным органам Следственного комитета, соответствовать общепринятому деловому стилю, который отличает официальность, сдержанность, традиционность, аккуратность.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 xml:space="preserve">Государственным служащим не следует делать татуировки, носить пирсинг, а в служебное время перстни, печатки и другие дорогие ювелирные украшения, смешивать предметы форменной </w:t>
      </w:r>
      <w:r>
        <w:lastRenderedPageBreak/>
        <w:t>и гражданской одежды, держать руки в карманах форменной одежды, ходить в нечищеной и стоптанной обуви, а также в одежде, утратившей надлежащий вид.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Сотруднику (военнослужащему) Следственного комитета в форменной одежде не рекомендуется: посещать рынки, рестораны, кафе, бары и другие увеселительные заведения, если это не связано с выполнением служебных обязанностей, а также носить сумки, пакеты, коробки и другие предметы хозяйственно-бытового назначения.</w:t>
      </w:r>
    </w:p>
    <w:p w:rsidR="00E26D00" w:rsidRDefault="00E26D00">
      <w:pPr>
        <w:pStyle w:val="ConsPlusNormal"/>
        <w:ind w:firstLine="540"/>
        <w:jc w:val="both"/>
      </w:pPr>
    </w:p>
    <w:p w:rsidR="00E26D00" w:rsidRDefault="00E26D00">
      <w:pPr>
        <w:pStyle w:val="ConsPlusNormal"/>
        <w:jc w:val="center"/>
        <w:outlineLvl w:val="0"/>
      </w:pPr>
      <w:r>
        <w:t>IV. Ответственность за нарушение положений Кодекса</w:t>
      </w:r>
    </w:p>
    <w:p w:rsidR="00E26D00" w:rsidRDefault="00E26D00">
      <w:pPr>
        <w:pStyle w:val="ConsPlusNormal"/>
        <w:ind w:firstLine="540"/>
        <w:jc w:val="both"/>
      </w:pPr>
    </w:p>
    <w:p w:rsidR="00E26D00" w:rsidRDefault="00E26D00">
      <w:pPr>
        <w:pStyle w:val="ConsPlusNormal"/>
        <w:ind w:firstLine="540"/>
        <w:jc w:val="both"/>
      </w:pPr>
      <w:r>
        <w:t>28. Нарушением Кодекса признается невыполнение или ненадлежащее выполнение государственным служащим установленных Кодексом принципов, норм и правил поведения, а также совершение проступка, порочащего честь сотрудника Следственного комитета.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29. Государственный служащий, допустивший нарушения положений настоящего Кодекса, подлежит моральному осуждению на заседаниях аттестационных комиссий и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30. За нарушение положений настоящего Кодекса государственный служащий несет моральную, а также иную ответственность в соответствии с законодательством Российской Федерации.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31. При решении вопроса о мере ответственности государственного служащего учитываются обстоятельства и тяжесть совершенного проступка, ущерб, причиненный авторитету Следственного комитета Российской Федерации, личность государственного служащего и его отношение к совершенному проступку.</w:t>
      </w:r>
    </w:p>
    <w:p w:rsidR="00E26D00" w:rsidRDefault="00E26D00">
      <w:pPr>
        <w:pStyle w:val="ConsPlusNormal"/>
        <w:spacing w:before="220"/>
        <w:ind w:firstLine="540"/>
        <w:jc w:val="both"/>
      </w:pPr>
      <w:r>
        <w:t>32. Соблюдение государственным служащим настоящего Кодекса учитывается при проведении аттестаций, формировании кадрового резерва для выдвижения на вышестоящие должности.</w:t>
      </w:r>
    </w:p>
    <w:p w:rsidR="00E26D00" w:rsidRDefault="00E26D00">
      <w:pPr>
        <w:pStyle w:val="ConsPlusNormal"/>
        <w:ind w:firstLine="540"/>
        <w:jc w:val="both"/>
      </w:pPr>
    </w:p>
    <w:p w:rsidR="00E26D00" w:rsidRDefault="00E26D00">
      <w:pPr>
        <w:pStyle w:val="ConsPlusNormal"/>
        <w:ind w:firstLine="540"/>
        <w:jc w:val="both"/>
      </w:pPr>
    </w:p>
    <w:p w:rsidR="00E26D00" w:rsidRDefault="00E26D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48A" w:rsidRDefault="00E9548A"/>
    <w:sectPr w:rsidR="00E9548A" w:rsidSect="00EF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00"/>
    <w:rsid w:val="00E26D00"/>
    <w:rsid w:val="00E9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3747D-7DA8-447A-BDF6-5098D304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925115166B7F3ACB6EE2BB6746387FDF0B5F746D14F2635453270DCDF31F9BBE38E08C65912E2A45735FE6EFEE6C40689DF66B4982Cd6f3M" TargetMode="External"/><Relationship Id="rId13" Type="http://schemas.openxmlformats.org/officeDocument/2006/relationships/hyperlink" Target="consultantplus://offline/ref=D39925115166B7F3ACB6EE2BB6746387F6F8B0F64CDF122C3D1C3E72DBD06EEEBCAA8209C65917E5A70830EB7FA6EBCD1197D87FA89A2D6Bd5f6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9925115166B7F3ACB6EE2BB6746387F7F9B2F748DB122C3D1C3E72DBD06EEEBCAA8209C65917E5AA0830EB7FA6EBCD1197D87FA89A2D6Bd5f6M" TargetMode="External"/><Relationship Id="rId12" Type="http://schemas.openxmlformats.org/officeDocument/2006/relationships/hyperlink" Target="consultantplus://offline/ref=D39925115166B7F3ACB6EE2BB6746387F6F8B0F64CDF122C3D1C3E72DBD06EEEAEAADA05C65009E2A81D66BA3AdFfAM" TargetMode="External"/><Relationship Id="rId17" Type="http://schemas.openxmlformats.org/officeDocument/2006/relationships/hyperlink" Target="consultantplus://offline/ref=D39925115166B7F3ACB6EE2BB6746387F6F8B2FE4BDA122C3D1C3E72DBD06EEEBCAA8209C65917E3AA0830EB7FA6EBCD1197D87FA89A2D6Bd5f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9925115166B7F3ACB6EE2BB6746387F6F9B0FF47D3122C3D1C3E72DBD06EEEAEAADA05C65009E2A81D66BA3AdFf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925115166B7F3ACB6EE2BB6746387F6F8B0F64CDF122C3D1C3E72DBD06EEEBCAA820DCE5243B3EB5669BA32EDE6CA068BD879dBfFM" TargetMode="External"/><Relationship Id="rId11" Type="http://schemas.openxmlformats.org/officeDocument/2006/relationships/hyperlink" Target="consultantplus://offline/ref=D39925115166B7F3ACB6EE2BB6746387F7F1B7F2448C452E6C493077D38034FEAAE38F01D85910FCAD0365dBf3M" TargetMode="External"/><Relationship Id="rId5" Type="http://schemas.openxmlformats.org/officeDocument/2006/relationships/hyperlink" Target="consultantplus://offline/ref=D39925115166B7F3ACB6EE2BB6746387F6F8B5F747DB122C3D1C3E72DBD06EEEBCAA8209C65916E0A80830EB7FA6EBCD1197D87FA89A2D6Bd5f6M" TargetMode="External"/><Relationship Id="rId15" Type="http://schemas.openxmlformats.org/officeDocument/2006/relationships/hyperlink" Target="consultantplus://offline/ref=D39925115166B7F3ACB6EE2BB6746387F6F8B5F747DB122C3D1C3E72DBD06EEEBCAA8209C65916E1AB0830EB7FA6EBCD1197D87FA89A2D6Bd5f6M" TargetMode="External"/><Relationship Id="rId10" Type="http://schemas.openxmlformats.org/officeDocument/2006/relationships/hyperlink" Target="consultantplus://offline/ref=D39925115166B7F3ACB6EE2BB6746387F6F8B0F64CDF122C3D1C3E72DBD06EEEBCAA8209C65917EBA80830EB7FA6EBCD1197D87FA89A2D6Bd5f6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39925115166B7F3ACB6EE2BB6746387F7F1B7F2448C452E6C493077D38034FEAAE38F01D85910FCAD0365dBf3M" TargetMode="External"/><Relationship Id="rId9" Type="http://schemas.openxmlformats.org/officeDocument/2006/relationships/hyperlink" Target="consultantplus://offline/ref=D39925115166B7F3ACB6EE2BB6746387F6F8B5F747DB122C3D1C3E72DBD06EEEBCAA8209C65916E0A80830EB7FA6EBCD1197D87FA89A2D6Bd5f6M" TargetMode="External"/><Relationship Id="rId14" Type="http://schemas.openxmlformats.org/officeDocument/2006/relationships/hyperlink" Target="consultantplus://offline/ref=D39925115166B7F3ACB6EE2BB6746387F6F9B0FF4AD9122C3D1C3E72DBD06EEEBCAA8209C65B1EE2AB0830EB7FA6EBCD1197D87FA89A2D6Bd5f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LavrentevMV</dc:creator>
  <cp:keywords/>
  <dc:description/>
  <cp:lastModifiedBy>LavrentevMV</cp:lastModifiedBy>
  <cp:revision>1</cp:revision>
  <dcterms:created xsi:type="dcterms:W3CDTF">2019-07-09T12:31:00Z</dcterms:created>
  <dcterms:modified xsi:type="dcterms:W3CDTF">2019-07-09T12:32:00Z</dcterms:modified>
</cp:coreProperties>
</file>