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37" w:rsidRDefault="000F5237" w:rsidP="00C034CD">
      <w:pPr>
        <w:spacing w:line="240" w:lineRule="exact"/>
        <w:jc w:val="center"/>
        <w:rPr>
          <w:b/>
          <w:sz w:val="28"/>
          <w:szCs w:val="28"/>
        </w:rPr>
      </w:pPr>
      <w:bookmarkStart w:id="0" w:name="_GoBack"/>
      <w:r>
        <w:rPr>
          <w:b/>
          <w:sz w:val="28"/>
          <w:szCs w:val="28"/>
        </w:rPr>
        <w:t xml:space="preserve">Методические рекомендации по формированию у </w:t>
      </w:r>
      <w:r w:rsidR="001976D1">
        <w:rPr>
          <w:b/>
          <w:sz w:val="28"/>
          <w:szCs w:val="28"/>
        </w:rPr>
        <w:t>сотрудников</w:t>
      </w:r>
      <w:r>
        <w:rPr>
          <w:b/>
          <w:sz w:val="28"/>
          <w:szCs w:val="28"/>
        </w:rPr>
        <w:t xml:space="preserve"> </w:t>
      </w:r>
    </w:p>
    <w:p w:rsidR="000F5237" w:rsidRDefault="000F5237" w:rsidP="00C034CD">
      <w:pPr>
        <w:spacing w:line="240" w:lineRule="exact"/>
        <w:jc w:val="center"/>
        <w:rPr>
          <w:b/>
          <w:sz w:val="28"/>
          <w:szCs w:val="28"/>
        </w:rPr>
      </w:pPr>
      <w:r>
        <w:rPr>
          <w:b/>
          <w:sz w:val="28"/>
          <w:szCs w:val="28"/>
        </w:rPr>
        <w:t xml:space="preserve">Следственного комитета Российской Федерации </w:t>
      </w:r>
    </w:p>
    <w:p w:rsidR="000F5237" w:rsidRDefault="000F5237" w:rsidP="00C034CD">
      <w:pPr>
        <w:spacing w:line="240" w:lineRule="exact"/>
        <w:jc w:val="center"/>
        <w:rPr>
          <w:b/>
          <w:sz w:val="28"/>
          <w:szCs w:val="28"/>
        </w:rPr>
      </w:pPr>
      <w:r>
        <w:rPr>
          <w:b/>
          <w:sz w:val="28"/>
          <w:szCs w:val="28"/>
        </w:rPr>
        <w:t>антикоррупционного поведения</w:t>
      </w:r>
      <w:bookmarkEnd w:id="0"/>
    </w:p>
    <w:p w:rsidR="000F5237" w:rsidRDefault="000F5237" w:rsidP="000F5237">
      <w:pPr>
        <w:jc w:val="center"/>
        <w:rPr>
          <w:sz w:val="28"/>
          <w:szCs w:val="28"/>
        </w:rPr>
      </w:pPr>
    </w:p>
    <w:p w:rsidR="009250E2" w:rsidRPr="009626D6" w:rsidRDefault="009250E2" w:rsidP="009250E2">
      <w:pPr>
        <w:spacing w:line="240" w:lineRule="auto"/>
        <w:jc w:val="center"/>
        <w:rPr>
          <w:sz w:val="28"/>
          <w:szCs w:val="28"/>
        </w:rPr>
      </w:pPr>
      <w:r w:rsidRPr="00860E94">
        <w:rPr>
          <w:sz w:val="22"/>
          <w:szCs w:val="28"/>
        </w:rPr>
        <w:t>(</w:t>
      </w:r>
      <w:proofErr w:type="gramStart"/>
      <w:r w:rsidRPr="00860E94">
        <w:rPr>
          <w:sz w:val="22"/>
          <w:szCs w:val="28"/>
        </w:rPr>
        <w:t>н</w:t>
      </w:r>
      <w:r w:rsidRPr="00860E94">
        <w:rPr>
          <w:sz w:val="22"/>
          <w:szCs w:val="28"/>
        </w:rPr>
        <w:t>астоящие</w:t>
      </w:r>
      <w:proofErr w:type="gramEnd"/>
      <w:r w:rsidRPr="00860E94">
        <w:rPr>
          <w:sz w:val="22"/>
          <w:szCs w:val="28"/>
        </w:rPr>
        <w:t xml:space="preserve"> методические рекомендации разработаны следственным управлением Следственного комитета Российской Федерации по Республике Башкортостан совместно с участием </w:t>
      </w:r>
      <w:r w:rsidR="00860E94" w:rsidRPr="00860E94">
        <w:rPr>
          <w:sz w:val="22"/>
          <w:szCs w:val="28"/>
        </w:rPr>
        <w:t>«</w:t>
      </w:r>
      <w:r w:rsidRPr="00860E94">
        <w:rPr>
          <w:sz w:val="22"/>
          <w:szCs w:val="28"/>
        </w:rPr>
        <w:t>Союза ветеранов</w:t>
      </w:r>
      <w:r w:rsidRPr="00860E94">
        <w:rPr>
          <w:sz w:val="22"/>
          <w:szCs w:val="28"/>
        </w:rPr>
        <w:t xml:space="preserve"> </w:t>
      </w:r>
      <w:r w:rsidR="00860E94" w:rsidRPr="00860E94">
        <w:rPr>
          <w:sz w:val="22"/>
          <w:szCs w:val="28"/>
        </w:rPr>
        <w:t>органов следствия»)</w:t>
      </w:r>
    </w:p>
    <w:p w:rsidR="009250E2" w:rsidRDefault="009250E2" w:rsidP="000F5237">
      <w:pPr>
        <w:jc w:val="center"/>
        <w:rPr>
          <w:sz w:val="28"/>
          <w:szCs w:val="28"/>
        </w:rPr>
      </w:pPr>
    </w:p>
    <w:p w:rsidR="000F5237" w:rsidRDefault="000F5237" w:rsidP="000F5237">
      <w:pPr>
        <w:spacing w:line="240" w:lineRule="auto"/>
        <w:ind w:firstLine="547"/>
        <w:rPr>
          <w:rFonts w:eastAsia="Times New Roman"/>
          <w:color w:val="000000"/>
          <w:sz w:val="28"/>
          <w:szCs w:val="28"/>
        </w:rPr>
      </w:pPr>
      <w:r>
        <w:rPr>
          <w:sz w:val="28"/>
          <w:szCs w:val="28"/>
        </w:rPr>
        <w:tab/>
        <w:t xml:space="preserve">Федеральный закон «О Следственном комитете Российской Федерации» определяет, что его сотрудниками могут быть граждане, </w:t>
      </w:r>
      <w:r>
        <w:rPr>
          <w:color w:val="000000"/>
          <w:sz w:val="28"/>
          <w:szCs w:val="28"/>
        </w:rPr>
        <w:t xml:space="preserve">обладающие необходимыми профессиональными и моральными </w:t>
      </w:r>
      <w:proofErr w:type="gramStart"/>
      <w:r>
        <w:rPr>
          <w:color w:val="000000"/>
          <w:sz w:val="28"/>
          <w:szCs w:val="28"/>
        </w:rPr>
        <w:t xml:space="preserve">качествами, </w:t>
      </w:r>
      <w:r>
        <w:rPr>
          <w:sz w:val="28"/>
          <w:szCs w:val="28"/>
        </w:rPr>
        <w:t xml:space="preserve"> </w:t>
      </w:r>
      <w:r>
        <w:rPr>
          <w:rFonts w:eastAsia="Times New Roman"/>
          <w:color w:val="000000"/>
          <w:sz w:val="28"/>
          <w:szCs w:val="28"/>
        </w:rPr>
        <w:t>свято</w:t>
      </w:r>
      <w:proofErr w:type="gramEnd"/>
      <w:r>
        <w:rPr>
          <w:rFonts w:eastAsia="Times New Roman"/>
          <w:color w:val="000000"/>
          <w:sz w:val="28"/>
          <w:szCs w:val="28"/>
        </w:rPr>
        <w:t xml:space="preserve"> </w:t>
      </w:r>
      <w:r>
        <w:rPr>
          <w:rFonts w:eastAsia="Times New Roman"/>
          <w:sz w:val="28"/>
          <w:szCs w:val="28"/>
        </w:rPr>
        <w:t xml:space="preserve">соблюдающие  </w:t>
      </w:r>
      <w:hyperlink r:id="rId6" w:history="1">
        <w:r>
          <w:rPr>
            <w:rStyle w:val="a3"/>
            <w:rFonts w:eastAsia="Times New Roman"/>
            <w:sz w:val="28"/>
            <w:szCs w:val="28"/>
          </w:rPr>
          <w:t>Конституцию</w:t>
        </w:r>
      </w:hyperlink>
      <w:r>
        <w:rPr>
          <w:rFonts w:eastAsia="Times New Roman"/>
          <w:sz w:val="28"/>
          <w:szCs w:val="28"/>
        </w:rPr>
        <w:t xml:space="preserve"> Российской</w:t>
      </w:r>
      <w:r>
        <w:rPr>
          <w:rFonts w:eastAsia="Times New Roman"/>
          <w:color w:val="000000"/>
          <w:sz w:val="28"/>
          <w:szCs w:val="28"/>
        </w:rPr>
        <w:t xml:space="preserve"> Федерации, законы и международные обязательства Российской Федерации, не допускающие малейшего от них отступления. Согласно Присяге сотрудника Следственного комитета РФ, он должен </w:t>
      </w:r>
      <w:bookmarkStart w:id="1" w:name="dst100138"/>
      <w:bookmarkEnd w:id="1"/>
      <w:r>
        <w:rPr>
          <w:rFonts w:eastAsia="Times New Roman"/>
          <w:color w:val="000000"/>
          <w:sz w:val="28"/>
          <w:szCs w:val="28"/>
        </w:rPr>
        <w:t xml:space="preserve">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 </w:t>
      </w:r>
      <w:bookmarkStart w:id="2" w:name="dst100139"/>
      <w:bookmarkEnd w:id="2"/>
      <w:r>
        <w:rPr>
          <w:rFonts w:eastAsia="Times New Roman"/>
          <w:color w:val="000000"/>
          <w:sz w:val="28"/>
          <w:szCs w:val="28"/>
        </w:rPr>
        <w:t xml:space="preserve">активно защищать интересы личности, общества и государства; </w:t>
      </w:r>
      <w:bookmarkStart w:id="3" w:name="dst100140"/>
      <w:bookmarkStart w:id="4" w:name="dst100142"/>
      <w:bookmarkEnd w:id="3"/>
      <w:bookmarkEnd w:id="4"/>
      <w:r>
        <w:rPr>
          <w:rFonts w:eastAsia="Times New Roman"/>
          <w:color w:val="000000"/>
          <w:sz w:val="28"/>
          <w:szCs w:val="28"/>
        </w:rPr>
        <w:t xml:space="preserve">постоянно совершенствовать свое профессиональное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Следственного комитета Российской Федерации. </w:t>
      </w:r>
    </w:p>
    <w:p w:rsidR="000F5237" w:rsidRDefault="000F5237" w:rsidP="000F5237">
      <w:pPr>
        <w:spacing w:line="240" w:lineRule="auto"/>
        <w:ind w:firstLine="547"/>
        <w:rPr>
          <w:sz w:val="28"/>
          <w:szCs w:val="28"/>
        </w:rPr>
      </w:pPr>
      <w:r>
        <w:rPr>
          <w:rFonts w:eastAsia="Times New Roman"/>
          <w:color w:val="000000"/>
          <w:sz w:val="28"/>
          <w:szCs w:val="28"/>
        </w:rPr>
        <w:tab/>
        <w:t xml:space="preserve">Следователи и другие сотрудники Следственного комитета РФ по сути своей деятельности постоянно находятся в зоне активной и напряженной борьбы </w:t>
      </w:r>
      <w:proofErr w:type="gramStart"/>
      <w:r>
        <w:rPr>
          <w:rFonts w:eastAsia="Times New Roman"/>
          <w:color w:val="000000"/>
          <w:sz w:val="28"/>
          <w:szCs w:val="28"/>
        </w:rPr>
        <w:t>с  преступностью</w:t>
      </w:r>
      <w:proofErr w:type="gramEnd"/>
      <w:r>
        <w:rPr>
          <w:rFonts w:eastAsia="Times New Roman"/>
          <w:color w:val="000000"/>
          <w:sz w:val="28"/>
          <w:szCs w:val="28"/>
        </w:rPr>
        <w:t>, которая не прекращается в  течение всего времени исполнения ими своих служебных обязанностей. В этой связи д</w:t>
      </w:r>
      <w:r>
        <w:rPr>
          <w:sz w:val="28"/>
          <w:szCs w:val="28"/>
        </w:rPr>
        <w:t>еятельность следователя и других работников аппарата Следственного комитета Российской Федерации характеризуется рядом характерных признаков:</w:t>
      </w:r>
    </w:p>
    <w:p w:rsidR="000F5237" w:rsidRDefault="000F5237" w:rsidP="000F5237">
      <w:pPr>
        <w:spacing w:line="240" w:lineRule="auto"/>
        <w:rPr>
          <w:sz w:val="28"/>
          <w:szCs w:val="28"/>
        </w:rPr>
      </w:pPr>
      <w:r>
        <w:rPr>
          <w:sz w:val="28"/>
          <w:szCs w:val="28"/>
        </w:rPr>
        <w:tab/>
        <w:t>- выступлением в качестве представителя со стороны федеральной власти государства в целях выполнения назначения уголовного судопроизводства, предусмотренного ст. 6 УПК РФ;</w:t>
      </w:r>
    </w:p>
    <w:p w:rsidR="000F5237" w:rsidRDefault="000F5237" w:rsidP="000F5237">
      <w:pPr>
        <w:spacing w:line="240" w:lineRule="auto"/>
        <w:rPr>
          <w:sz w:val="28"/>
          <w:szCs w:val="28"/>
        </w:rPr>
      </w:pPr>
      <w:r>
        <w:rPr>
          <w:sz w:val="28"/>
          <w:szCs w:val="28"/>
        </w:rPr>
        <w:tab/>
        <w:t>- постоянным поиском очевидных и неочевидных обстоятельств, подлежащих доказыванию по совершенным или подготавливаемым преступлениям;</w:t>
      </w:r>
    </w:p>
    <w:p w:rsidR="000F5237" w:rsidRDefault="000F5237" w:rsidP="000F5237">
      <w:pPr>
        <w:spacing w:line="240" w:lineRule="auto"/>
        <w:rPr>
          <w:sz w:val="28"/>
          <w:szCs w:val="28"/>
        </w:rPr>
      </w:pPr>
      <w:r>
        <w:rPr>
          <w:sz w:val="28"/>
          <w:szCs w:val="28"/>
        </w:rPr>
        <w:tab/>
        <w:t>- пребыванием в  обстановке постоянного конфликта или конфликтных ситуаций при расследовании преступлений  между сторонами обвинения и  защиты;</w:t>
      </w:r>
      <w:r>
        <w:rPr>
          <w:sz w:val="28"/>
          <w:szCs w:val="28"/>
        </w:rPr>
        <w:tab/>
        <w:t xml:space="preserve"> </w:t>
      </w:r>
    </w:p>
    <w:p w:rsidR="000F5237" w:rsidRDefault="000F5237" w:rsidP="000F5237">
      <w:pPr>
        <w:spacing w:line="240" w:lineRule="auto"/>
        <w:rPr>
          <w:sz w:val="28"/>
          <w:szCs w:val="28"/>
        </w:rPr>
      </w:pPr>
      <w:r>
        <w:rPr>
          <w:sz w:val="28"/>
          <w:szCs w:val="28"/>
        </w:rPr>
        <w:tab/>
        <w:t>- систематическим общением с  различными участниками уголовного  судопроизводства - свидетелями, потерпевшими, подозреваемыми, обвиняемыми, их представителями и иными лицами в условиях общей картины явного или скрытого сопротивления расследованию преступлений;</w:t>
      </w:r>
    </w:p>
    <w:p w:rsidR="000F5237" w:rsidRDefault="000F5237" w:rsidP="000F5237">
      <w:pPr>
        <w:spacing w:line="240" w:lineRule="auto"/>
        <w:rPr>
          <w:sz w:val="28"/>
          <w:szCs w:val="28"/>
        </w:rPr>
      </w:pPr>
      <w:r>
        <w:rPr>
          <w:sz w:val="28"/>
          <w:szCs w:val="28"/>
        </w:rPr>
        <w:tab/>
        <w:t xml:space="preserve">- отыскиванием возможностей со </w:t>
      </w:r>
      <w:proofErr w:type="gramStart"/>
      <w:r>
        <w:rPr>
          <w:sz w:val="28"/>
          <w:szCs w:val="28"/>
        </w:rPr>
        <w:t>стороны  преступников</w:t>
      </w:r>
      <w:proofErr w:type="gramEnd"/>
      <w:r>
        <w:rPr>
          <w:sz w:val="28"/>
          <w:szCs w:val="28"/>
        </w:rPr>
        <w:t xml:space="preserve"> и их представителей для  оказания  негативного воздействия  на  следователя через его личные связи, личностные  качества и жизненные обстоятельства, в  том числе с  помощью финансово-материальных средств, а следовательно коррупционных  схем и приемов оказания противоправного давления.</w:t>
      </w:r>
    </w:p>
    <w:p w:rsidR="000F5237" w:rsidRDefault="000F5237" w:rsidP="000F5237">
      <w:pPr>
        <w:spacing w:line="240" w:lineRule="auto"/>
        <w:rPr>
          <w:sz w:val="28"/>
          <w:szCs w:val="28"/>
        </w:rPr>
      </w:pPr>
      <w:r>
        <w:rPr>
          <w:sz w:val="28"/>
          <w:szCs w:val="28"/>
        </w:rPr>
        <w:lastRenderedPageBreak/>
        <w:tab/>
        <w:t xml:space="preserve"> В зависимости от степени тяжести преступления, уровня социальных и личных связей лиц, виновных в совершении преступления или их близких, наличия финансовых либо административных возможностей и иных существенных особенностей участников стороны защиты, происходит постоянное противодействие расследованию преступления. Общей целью является заинтересованность в  прекращении расследования уголовного дела или уголовного преследования, отказе в возбуждении уголовного дела, либо принятии других незаконных решений.  В условиях российской действительности, наиболее типичным способом противодействия  расследованию уголовного дела являются коррупционные методы воздействия на деятельность следователя и следственных органов. </w:t>
      </w:r>
    </w:p>
    <w:p w:rsidR="000F5237" w:rsidRDefault="000F5237" w:rsidP="000F5237">
      <w:pPr>
        <w:spacing w:line="240" w:lineRule="auto"/>
        <w:ind w:firstLine="547"/>
        <w:rPr>
          <w:rFonts w:eastAsia="Times New Roman"/>
          <w:sz w:val="28"/>
          <w:szCs w:val="28"/>
        </w:rPr>
      </w:pPr>
      <w:r>
        <w:rPr>
          <w:sz w:val="28"/>
          <w:szCs w:val="28"/>
        </w:rPr>
        <w:tab/>
        <w:t xml:space="preserve">Под коррупцией, согласно Федерального закона «О противодействии коррупции», понимается </w:t>
      </w:r>
      <w:r>
        <w:rPr>
          <w:rFonts w:eastAsia="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0F5237" w:rsidRDefault="000F5237" w:rsidP="000F5237">
      <w:pPr>
        <w:spacing w:line="240" w:lineRule="auto"/>
        <w:rPr>
          <w:sz w:val="28"/>
          <w:szCs w:val="28"/>
        </w:rPr>
      </w:pPr>
      <w:r>
        <w:rPr>
          <w:sz w:val="28"/>
          <w:szCs w:val="28"/>
        </w:rPr>
        <w:tab/>
        <w:t xml:space="preserve">Соответственно, одним из наиболее распространенных  способов воздействия на следователя является коррупционная составляющая в виде возможности дачи ему взятки в различных видах материальных предметов,  денег, предоставления прав на материальные услуги и иные, нередко скрытые, способы предоставления финансово-материальных средств. Предметами коррупционных действий здесь могут быть </w:t>
      </w:r>
      <w:proofErr w:type="gramStart"/>
      <w:r>
        <w:rPr>
          <w:sz w:val="28"/>
          <w:szCs w:val="28"/>
        </w:rPr>
        <w:t>деньги )как</w:t>
      </w:r>
      <w:proofErr w:type="gramEnd"/>
      <w:r>
        <w:rPr>
          <w:sz w:val="28"/>
          <w:szCs w:val="28"/>
        </w:rPr>
        <w:t xml:space="preserve"> передаваемые непосредственно, так и перечисляемые), ценные бумаги, ценные вещи, спиртные напитки, льготные права для получения кредитов, ипотеки, бесплатной или льготной врачебной помощи, автосервис, угощения в местах общественного питания (кафе, рестораны, бары и др.), получение и использование  </w:t>
      </w:r>
      <w:proofErr w:type="spellStart"/>
      <w:r>
        <w:rPr>
          <w:sz w:val="28"/>
          <w:szCs w:val="28"/>
        </w:rPr>
        <w:t>скидочных</w:t>
      </w:r>
      <w:proofErr w:type="spellEnd"/>
      <w:r>
        <w:rPr>
          <w:sz w:val="28"/>
          <w:szCs w:val="28"/>
        </w:rPr>
        <w:t xml:space="preserve"> карт, бесплатный или льготный отдых за рубежом или на территории страны и многое другое. В данном случае виды  прямого или скрытого получения материальных «благодарностей», а юридически - взяток, могут иметь самую различную форму в  зависимости от степени изощренности, возможностей и выдумки одаривающих. Однако все объекты или предметы «благодарностей» (читай - взяток) будут непосредственно или опосредованно иметь стоимостное выражение, которые не всегда открыто проявляются, однако неизменно будут нести финансовый или материальный смысл воздействия </w:t>
      </w:r>
      <w:proofErr w:type="gramStart"/>
      <w:r>
        <w:rPr>
          <w:sz w:val="28"/>
          <w:szCs w:val="28"/>
        </w:rPr>
        <w:t>на  личность</w:t>
      </w:r>
      <w:proofErr w:type="gramEnd"/>
      <w:r>
        <w:rPr>
          <w:sz w:val="28"/>
          <w:szCs w:val="28"/>
        </w:rPr>
        <w:t xml:space="preserve"> следователя. </w:t>
      </w:r>
    </w:p>
    <w:p w:rsidR="000F5237" w:rsidRDefault="000F5237" w:rsidP="000F5237">
      <w:pPr>
        <w:spacing w:line="240" w:lineRule="auto"/>
        <w:rPr>
          <w:sz w:val="28"/>
          <w:szCs w:val="28"/>
        </w:rPr>
      </w:pPr>
      <w:r>
        <w:rPr>
          <w:sz w:val="28"/>
          <w:szCs w:val="28"/>
        </w:rPr>
        <w:tab/>
        <w:t xml:space="preserve">Нельзя упускать в данном случае степень информированности преступников и их представителей о личной жизни следователя. Это могут быть финансовые трудности в семье, неблагоприятный образ жизни, пристрастие к спиртным напиткам, «любовные» связи на  стороне и т.д. Более того, преступники сами могут создавать финансовые трудности следственным работникам  в виде </w:t>
      </w:r>
      <w:r>
        <w:rPr>
          <w:sz w:val="28"/>
          <w:szCs w:val="28"/>
        </w:rPr>
        <w:lastRenderedPageBreak/>
        <w:t xml:space="preserve">хищения автомашин и иного личного имущества, а также незаконно формируя иные жизненные проблемы.  </w:t>
      </w:r>
    </w:p>
    <w:p w:rsidR="000F5237" w:rsidRDefault="000F5237" w:rsidP="000F5237">
      <w:pPr>
        <w:spacing w:line="240" w:lineRule="auto"/>
        <w:rPr>
          <w:sz w:val="28"/>
          <w:szCs w:val="28"/>
        </w:rPr>
      </w:pPr>
      <w:r>
        <w:rPr>
          <w:sz w:val="28"/>
          <w:szCs w:val="28"/>
        </w:rPr>
        <w:tab/>
        <w:t xml:space="preserve">В целом, независимо от излагаемых обстоятельств, в которых находится следователь при расследовании уголовного дела, противная сторона как подозреваемые, обвиняемые, либо их представители при наличии возможностей всегда готовы в той или иной форме склонить следователя к коррупционному поведению. Иногда заинтересованность в  материальном </w:t>
      </w:r>
      <w:proofErr w:type="spellStart"/>
      <w:r>
        <w:rPr>
          <w:sz w:val="28"/>
          <w:szCs w:val="28"/>
        </w:rPr>
        <w:t>одаривании</w:t>
      </w:r>
      <w:proofErr w:type="spellEnd"/>
      <w:r>
        <w:rPr>
          <w:sz w:val="28"/>
          <w:szCs w:val="28"/>
        </w:rPr>
        <w:t xml:space="preserve"> следователя будет принадлежать и потерпевшему с целью ведения расследования уголовного дела в  нужном ему русле, не исключая и незаконные действия. Данное склонение к коррупционным действиям может иметь прямой или завуалированный вид, носить форму законных или незаконных действий, но целью всегда  будет создание готовности или фактическое получение следователем финансовых или материальных  средств за действия или бездействие в пользу взяткодателя либо представляемых им лиц. </w:t>
      </w:r>
    </w:p>
    <w:p w:rsidR="000F5237" w:rsidRDefault="000F5237" w:rsidP="000F5237">
      <w:pPr>
        <w:spacing w:line="240" w:lineRule="auto"/>
        <w:rPr>
          <w:sz w:val="28"/>
          <w:szCs w:val="28"/>
        </w:rPr>
      </w:pPr>
      <w:r>
        <w:rPr>
          <w:sz w:val="28"/>
          <w:szCs w:val="28"/>
        </w:rPr>
        <w:tab/>
        <w:t>Склонение к коррупционному поведению  следователя может иметь следующие формы:</w:t>
      </w:r>
    </w:p>
    <w:p w:rsidR="000F5237" w:rsidRDefault="000F5237" w:rsidP="000F5237">
      <w:pPr>
        <w:spacing w:line="240" w:lineRule="auto"/>
        <w:rPr>
          <w:sz w:val="28"/>
          <w:szCs w:val="28"/>
        </w:rPr>
      </w:pPr>
      <w:r>
        <w:rPr>
          <w:sz w:val="28"/>
          <w:szCs w:val="28"/>
        </w:rPr>
        <w:tab/>
        <w:t xml:space="preserve">- прямое предложение следователю взятки в виде денег (ценных бумаг, </w:t>
      </w:r>
      <w:proofErr w:type="spellStart"/>
      <w:r>
        <w:rPr>
          <w:sz w:val="28"/>
          <w:szCs w:val="28"/>
        </w:rPr>
        <w:t>скидочных</w:t>
      </w:r>
      <w:proofErr w:type="spellEnd"/>
      <w:r>
        <w:rPr>
          <w:sz w:val="28"/>
          <w:szCs w:val="28"/>
        </w:rPr>
        <w:t xml:space="preserve"> карт, других удешевляющих механизмов на приобретение товаров) или материального имущества (машины, квартиры, иные ценные вещи) со стороны подозреваемого, обвиняемого, потерпевшего или их представителей, которых он ранее не знал;</w:t>
      </w:r>
    </w:p>
    <w:p w:rsidR="000F5237" w:rsidRDefault="000F5237" w:rsidP="000F5237">
      <w:pPr>
        <w:spacing w:line="240" w:lineRule="auto"/>
        <w:rPr>
          <w:sz w:val="28"/>
          <w:szCs w:val="28"/>
        </w:rPr>
      </w:pPr>
      <w:r>
        <w:rPr>
          <w:sz w:val="28"/>
          <w:szCs w:val="28"/>
        </w:rPr>
        <w:tab/>
        <w:t>- прямое предложение следователю взятки в виде денег или материального имущества со стороны подозреваемого, обвиняемого, потерпевшего или их представителей, с которыми имеются общие знакомые;</w:t>
      </w:r>
    </w:p>
    <w:p w:rsidR="000F5237" w:rsidRDefault="000F5237" w:rsidP="000F5237">
      <w:pPr>
        <w:spacing w:line="240" w:lineRule="auto"/>
        <w:rPr>
          <w:sz w:val="28"/>
          <w:szCs w:val="28"/>
        </w:rPr>
      </w:pPr>
      <w:r>
        <w:rPr>
          <w:sz w:val="28"/>
          <w:szCs w:val="28"/>
        </w:rPr>
        <w:tab/>
        <w:t>- предложение следователю со стороны общих знакомых со следователем с подозреваемым, обвиняемым, потерпевшим или их представителями встретиться для беседы (принятия угощения) в местах общественного питания - рестораны, кафе, кофейные, бары и т.д.;</w:t>
      </w:r>
    </w:p>
    <w:p w:rsidR="000F5237" w:rsidRDefault="000F5237" w:rsidP="000F5237">
      <w:pPr>
        <w:spacing w:line="240" w:lineRule="auto"/>
        <w:rPr>
          <w:sz w:val="28"/>
          <w:szCs w:val="28"/>
        </w:rPr>
      </w:pPr>
      <w:r>
        <w:rPr>
          <w:sz w:val="28"/>
          <w:szCs w:val="28"/>
        </w:rPr>
        <w:tab/>
        <w:t xml:space="preserve">- как вариант двух предыдущих форм воздействия его - прямое или скрытое предложение следователю взятки в виде денег или материального имущества от общих со следователем знакомых подозреваемого, обвиняемого, потерпевшего или их представителей, которые выступают со </w:t>
      </w:r>
      <w:r>
        <w:rPr>
          <w:i/>
          <w:sz w:val="28"/>
          <w:szCs w:val="28"/>
        </w:rPr>
        <w:t xml:space="preserve">стороны работников правоохранительных органов, </w:t>
      </w:r>
      <w:r>
        <w:rPr>
          <w:sz w:val="28"/>
          <w:szCs w:val="28"/>
        </w:rPr>
        <w:t>в  том числе коллег по работе, лиц, осуществляющих оперативное сопровождение расследования уголовного дела;</w:t>
      </w:r>
    </w:p>
    <w:p w:rsidR="000F5237" w:rsidRDefault="000F5237" w:rsidP="000F5237">
      <w:pPr>
        <w:spacing w:line="240" w:lineRule="auto"/>
        <w:rPr>
          <w:sz w:val="28"/>
          <w:szCs w:val="28"/>
        </w:rPr>
      </w:pPr>
      <w:r>
        <w:rPr>
          <w:sz w:val="28"/>
          <w:szCs w:val="28"/>
        </w:rPr>
        <w:tab/>
        <w:t xml:space="preserve">- завуалированные разговоры со следователем, которые  можно понять только как  предложение дачи взятки («мы  можем решить Ваши проблемы», «подумайте о будущем», «Вы же понимаете, что все можно уладить», «какая у Вас старая (скромная) машина» и т.д.); </w:t>
      </w:r>
    </w:p>
    <w:p w:rsidR="000F5237" w:rsidRDefault="000F5237" w:rsidP="000F5237">
      <w:pPr>
        <w:spacing w:line="240" w:lineRule="auto"/>
        <w:rPr>
          <w:sz w:val="28"/>
          <w:szCs w:val="28"/>
        </w:rPr>
      </w:pPr>
      <w:r>
        <w:rPr>
          <w:sz w:val="28"/>
          <w:szCs w:val="28"/>
        </w:rPr>
        <w:tab/>
        <w:t>- внешне не заинтересованное изложение следователю со стороны подозреваемого, обвиняемого, потерпевшего или их представителей о финансовых или материальных  возможностях с целью дать понять о потенциальной вероятности дачи материального вознаграждения за соответствующие услуги по уголовному делу;</w:t>
      </w:r>
    </w:p>
    <w:p w:rsidR="000F5237" w:rsidRDefault="000F5237" w:rsidP="000F5237">
      <w:pPr>
        <w:spacing w:line="240" w:lineRule="auto"/>
        <w:rPr>
          <w:sz w:val="28"/>
          <w:szCs w:val="28"/>
        </w:rPr>
      </w:pPr>
      <w:r>
        <w:rPr>
          <w:sz w:val="28"/>
          <w:szCs w:val="28"/>
        </w:rPr>
        <w:lastRenderedPageBreak/>
        <w:tab/>
        <w:t>- внесение на банковские счета следователя определенной суммы денег через возможности мобильного банка или имеющихся сведений о счете следователя;</w:t>
      </w:r>
    </w:p>
    <w:p w:rsidR="000F5237" w:rsidRDefault="000F5237" w:rsidP="000F5237">
      <w:pPr>
        <w:spacing w:line="240" w:lineRule="auto"/>
        <w:rPr>
          <w:sz w:val="28"/>
          <w:szCs w:val="28"/>
        </w:rPr>
      </w:pPr>
      <w:r>
        <w:rPr>
          <w:sz w:val="28"/>
          <w:szCs w:val="28"/>
        </w:rPr>
        <w:tab/>
        <w:t>- внесение на банковские счета близких родственников или иных близких лиц следователя определенной суммы денег через возможности мобильного банка или имеющихся сведений о счетах с  последующей  просьбой о решении вопросов  по расследуемому уголовному  делу;</w:t>
      </w:r>
    </w:p>
    <w:p w:rsidR="000F5237" w:rsidRDefault="000F5237" w:rsidP="000F5237">
      <w:pPr>
        <w:spacing w:line="240" w:lineRule="auto"/>
        <w:rPr>
          <w:sz w:val="28"/>
          <w:szCs w:val="28"/>
        </w:rPr>
      </w:pPr>
      <w:r>
        <w:rPr>
          <w:sz w:val="28"/>
          <w:szCs w:val="28"/>
        </w:rPr>
        <w:tab/>
        <w:t>- предоставление финансовых  средств или материальных услуг близким родственникам следователя с  последующей  просьбой о решении вопросов  по расследуемому уголовному  делу;</w:t>
      </w:r>
    </w:p>
    <w:p w:rsidR="000F5237" w:rsidRDefault="000F5237" w:rsidP="000F5237">
      <w:pPr>
        <w:spacing w:line="240" w:lineRule="auto"/>
        <w:rPr>
          <w:sz w:val="28"/>
          <w:szCs w:val="28"/>
        </w:rPr>
      </w:pPr>
      <w:r>
        <w:rPr>
          <w:sz w:val="28"/>
          <w:szCs w:val="28"/>
        </w:rPr>
        <w:tab/>
        <w:t xml:space="preserve">- представление близким родственникам или иным близким лицам следователя льготных подрядов на выполнение работ с  бюджетным или коммерческим финансированием при гарантированности выигрыша на аукционах, тендерах или конкурсах;  </w:t>
      </w:r>
    </w:p>
    <w:p w:rsidR="000F5237" w:rsidRDefault="000F5237" w:rsidP="000F5237">
      <w:pPr>
        <w:spacing w:line="240" w:lineRule="auto"/>
        <w:rPr>
          <w:sz w:val="28"/>
          <w:szCs w:val="28"/>
        </w:rPr>
      </w:pPr>
      <w:r>
        <w:rPr>
          <w:sz w:val="28"/>
          <w:szCs w:val="28"/>
        </w:rPr>
        <w:tab/>
        <w:t>- скрытое помещение в кабинет к следователю денег, ценных подарков, спиртных напитков и иного имущества;</w:t>
      </w:r>
    </w:p>
    <w:p w:rsidR="000F5237" w:rsidRDefault="000F5237" w:rsidP="000F5237">
      <w:pPr>
        <w:spacing w:line="240" w:lineRule="auto"/>
        <w:rPr>
          <w:sz w:val="28"/>
          <w:szCs w:val="28"/>
        </w:rPr>
      </w:pPr>
      <w:r>
        <w:rPr>
          <w:sz w:val="28"/>
          <w:szCs w:val="28"/>
        </w:rPr>
        <w:tab/>
        <w:t>- внешне незаметное знакомство следователя с подставными представителями противоположного пола для совместного времяпровождения требующего финансовых расходов или влияния на душевное равновесие следователя.</w:t>
      </w:r>
    </w:p>
    <w:p w:rsidR="000F5237" w:rsidRDefault="000F5237" w:rsidP="000F5237">
      <w:pPr>
        <w:spacing w:line="240" w:lineRule="auto"/>
        <w:rPr>
          <w:sz w:val="28"/>
          <w:szCs w:val="28"/>
        </w:rPr>
      </w:pPr>
      <w:r>
        <w:rPr>
          <w:sz w:val="28"/>
          <w:szCs w:val="28"/>
        </w:rPr>
        <w:tab/>
        <w:t xml:space="preserve">Следует отметить, что просьбы или требования взяткодателей также не всегда могут носить прямой характер как, например, прекращение уголовного дела, прекращение уголовного преследования или вынесение решения об отказе в возбуждении уголовного дела. Квалифицированные приемы стороны  защиты или потерпевшего могут иметь и более завуалированное решение вопросов за предложения о материальном вознаграждении. При расследовании уголовных дел или проведении </w:t>
      </w:r>
      <w:proofErr w:type="spellStart"/>
      <w:r>
        <w:rPr>
          <w:sz w:val="28"/>
          <w:szCs w:val="28"/>
        </w:rPr>
        <w:t>доследственных</w:t>
      </w:r>
      <w:proofErr w:type="spellEnd"/>
      <w:r>
        <w:rPr>
          <w:sz w:val="28"/>
          <w:szCs w:val="28"/>
        </w:rPr>
        <w:t xml:space="preserve"> проверок за дачу взяток могут иметь место следующие просьбы или предложения:</w:t>
      </w:r>
    </w:p>
    <w:p w:rsidR="000F5237" w:rsidRDefault="000F5237" w:rsidP="000F5237">
      <w:pPr>
        <w:spacing w:line="240" w:lineRule="auto"/>
        <w:rPr>
          <w:sz w:val="28"/>
          <w:szCs w:val="28"/>
        </w:rPr>
      </w:pPr>
      <w:r>
        <w:rPr>
          <w:sz w:val="28"/>
          <w:szCs w:val="28"/>
        </w:rPr>
        <w:tab/>
        <w:t>- переквалификация деяния на менее тяжкое преступление;</w:t>
      </w:r>
    </w:p>
    <w:p w:rsidR="000F5237" w:rsidRDefault="000F5237" w:rsidP="000F5237">
      <w:pPr>
        <w:spacing w:line="240" w:lineRule="auto"/>
        <w:rPr>
          <w:sz w:val="28"/>
          <w:szCs w:val="28"/>
        </w:rPr>
      </w:pPr>
      <w:r>
        <w:rPr>
          <w:sz w:val="28"/>
          <w:szCs w:val="28"/>
        </w:rPr>
        <w:tab/>
        <w:t>- не привлечение к уголовной ответственности одного или нескольких лиц совершавших  преступления и заведомо незаконно (либо законно) выводимых из  числа  соучастников;</w:t>
      </w:r>
    </w:p>
    <w:p w:rsidR="000F5237" w:rsidRDefault="000F5237" w:rsidP="000F5237">
      <w:pPr>
        <w:spacing w:line="240" w:lineRule="auto"/>
        <w:rPr>
          <w:sz w:val="28"/>
          <w:szCs w:val="28"/>
        </w:rPr>
      </w:pPr>
      <w:r>
        <w:rPr>
          <w:sz w:val="28"/>
          <w:szCs w:val="28"/>
        </w:rPr>
        <w:tab/>
        <w:t>- привлечение к уголовной ответственности лица (лиц), не совершавшего преступления;</w:t>
      </w:r>
    </w:p>
    <w:p w:rsidR="000F5237" w:rsidRDefault="000F5237" w:rsidP="000F5237">
      <w:pPr>
        <w:spacing w:line="240" w:lineRule="auto"/>
        <w:rPr>
          <w:sz w:val="28"/>
          <w:szCs w:val="28"/>
        </w:rPr>
      </w:pPr>
      <w:r>
        <w:rPr>
          <w:sz w:val="28"/>
          <w:szCs w:val="28"/>
        </w:rPr>
        <w:tab/>
        <w:t>- привлечение к уголовной ответственности лица, не совершавшего преступления, но согласного быть привлеченным по договоренности с  реальными преступниками;</w:t>
      </w:r>
    </w:p>
    <w:p w:rsidR="000F5237" w:rsidRDefault="000F5237" w:rsidP="000F5237">
      <w:pPr>
        <w:spacing w:line="240" w:lineRule="auto"/>
        <w:rPr>
          <w:sz w:val="28"/>
          <w:szCs w:val="28"/>
        </w:rPr>
      </w:pPr>
      <w:r>
        <w:rPr>
          <w:sz w:val="28"/>
          <w:szCs w:val="28"/>
        </w:rPr>
        <w:tab/>
        <w:t>- освобождение от заключения  под стражей или домашнего ареста;</w:t>
      </w:r>
    </w:p>
    <w:p w:rsidR="000F5237" w:rsidRDefault="000F5237" w:rsidP="000F5237">
      <w:pPr>
        <w:spacing w:line="240" w:lineRule="auto"/>
        <w:rPr>
          <w:sz w:val="28"/>
          <w:szCs w:val="28"/>
        </w:rPr>
      </w:pPr>
      <w:r>
        <w:rPr>
          <w:sz w:val="28"/>
          <w:szCs w:val="28"/>
        </w:rPr>
        <w:tab/>
        <w:t>- снятие ареста с  имущества;</w:t>
      </w:r>
    </w:p>
    <w:p w:rsidR="000F5237" w:rsidRDefault="000F5237" w:rsidP="000F5237">
      <w:pPr>
        <w:spacing w:line="240" w:lineRule="auto"/>
        <w:rPr>
          <w:sz w:val="28"/>
          <w:szCs w:val="28"/>
        </w:rPr>
      </w:pPr>
      <w:r>
        <w:rPr>
          <w:sz w:val="28"/>
          <w:szCs w:val="28"/>
        </w:rPr>
        <w:tab/>
        <w:t>- возврат вещественных доказательств, чаще  всего денег или ценного имущества;</w:t>
      </w:r>
    </w:p>
    <w:p w:rsidR="000F5237" w:rsidRDefault="000F5237" w:rsidP="000F5237">
      <w:pPr>
        <w:spacing w:line="240" w:lineRule="auto"/>
        <w:rPr>
          <w:sz w:val="28"/>
          <w:szCs w:val="28"/>
        </w:rPr>
      </w:pPr>
      <w:r>
        <w:rPr>
          <w:sz w:val="28"/>
          <w:szCs w:val="28"/>
        </w:rPr>
        <w:tab/>
        <w:t>- информирование о планах производства следственных действий или оперативно-розыскных мероприятий;</w:t>
      </w:r>
    </w:p>
    <w:p w:rsidR="000F5237" w:rsidRDefault="000F5237" w:rsidP="000F5237">
      <w:pPr>
        <w:spacing w:line="240" w:lineRule="auto"/>
        <w:rPr>
          <w:sz w:val="28"/>
          <w:szCs w:val="28"/>
        </w:rPr>
      </w:pPr>
      <w:r>
        <w:rPr>
          <w:sz w:val="28"/>
          <w:szCs w:val="28"/>
        </w:rPr>
        <w:lastRenderedPageBreak/>
        <w:tab/>
        <w:t>- информирование о производстве проводимых оперативно-розыскных мероприятий секретного характера;</w:t>
      </w:r>
    </w:p>
    <w:p w:rsidR="000F5237" w:rsidRDefault="000F5237" w:rsidP="000F5237">
      <w:pPr>
        <w:spacing w:line="240" w:lineRule="auto"/>
        <w:rPr>
          <w:sz w:val="28"/>
          <w:szCs w:val="28"/>
        </w:rPr>
      </w:pPr>
      <w:r>
        <w:rPr>
          <w:sz w:val="28"/>
          <w:szCs w:val="28"/>
        </w:rPr>
        <w:tab/>
        <w:t>- возможность получить копии материалов  уголовного дела;</w:t>
      </w:r>
    </w:p>
    <w:p w:rsidR="000F5237" w:rsidRDefault="000F5237" w:rsidP="000F5237">
      <w:pPr>
        <w:spacing w:line="240" w:lineRule="auto"/>
        <w:rPr>
          <w:sz w:val="28"/>
          <w:szCs w:val="28"/>
        </w:rPr>
      </w:pPr>
      <w:r>
        <w:rPr>
          <w:sz w:val="28"/>
          <w:szCs w:val="28"/>
        </w:rPr>
        <w:tab/>
        <w:t>- возбуждение  уголовного дела при отсутствии признаков состава преступления, когда чаще всего присутствуют гражданско-правовые отношения;</w:t>
      </w:r>
    </w:p>
    <w:p w:rsidR="000F5237" w:rsidRDefault="000F5237" w:rsidP="000F5237">
      <w:pPr>
        <w:spacing w:line="240" w:lineRule="auto"/>
        <w:rPr>
          <w:sz w:val="28"/>
          <w:szCs w:val="28"/>
        </w:rPr>
      </w:pPr>
      <w:r>
        <w:rPr>
          <w:sz w:val="28"/>
          <w:szCs w:val="28"/>
        </w:rPr>
        <w:tab/>
        <w:t>- назначение соответствующих экспертиз у экспертов,  подконтрольных стороне защиты, которые не относятся к учреждениям государственной судебной экспертизы;</w:t>
      </w:r>
    </w:p>
    <w:p w:rsidR="000F5237" w:rsidRDefault="000F5237" w:rsidP="000F5237">
      <w:pPr>
        <w:spacing w:line="240" w:lineRule="auto"/>
        <w:rPr>
          <w:sz w:val="28"/>
          <w:szCs w:val="28"/>
        </w:rPr>
      </w:pPr>
      <w:r>
        <w:rPr>
          <w:sz w:val="28"/>
          <w:szCs w:val="28"/>
        </w:rPr>
        <w:tab/>
        <w:t>- умышленное не устранение  существенных недостатков, в  основном процессуального характера, при расследовании уголовного дела;</w:t>
      </w:r>
    </w:p>
    <w:p w:rsidR="000F5237" w:rsidRDefault="000F5237" w:rsidP="000F5237">
      <w:pPr>
        <w:spacing w:line="240" w:lineRule="auto"/>
        <w:rPr>
          <w:sz w:val="28"/>
          <w:szCs w:val="28"/>
        </w:rPr>
      </w:pPr>
      <w:r>
        <w:rPr>
          <w:sz w:val="28"/>
          <w:szCs w:val="28"/>
        </w:rPr>
        <w:tab/>
        <w:t>- использование при расследовании уголовного дела заведомо недопустимых доказательств.</w:t>
      </w:r>
    </w:p>
    <w:p w:rsidR="000F5237" w:rsidRDefault="000F5237" w:rsidP="000F5237">
      <w:pPr>
        <w:spacing w:line="240" w:lineRule="auto"/>
        <w:rPr>
          <w:sz w:val="28"/>
          <w:szCs w:val="28"/>
        </w:rPr>
      </w:pPr>
      <w:r>
        <w:rPr>
          <w:sz w:val="28"/>
          <w:szCs w:val="28"/>
        </w:rPr>
        <w:tab/>
        <w:t xml:space="preserve">Как уже было отмечено, могут иметь место как различные формы  материального или коррупционного воздействия  на следователя, так и множество видов создания ситуаций,  при которых происходит попытка конструирования коррупционного поведения следователя. Указанные  ситуации зависят как от личности и профессионализма самого следователя,  так и криминальной изощренности противоположной стороны - подозреваемого, обвиняемого, потерпевшего или их представителей. В тоже  время при перечисленных и иных ситуациях поведение и действия следователя должны исходить из конкретных обстоятельств дела, ряд из  которых регулируются требованиями закона, а другие тактическими приемами в условиях конкретной обстановки противодействия коррупции. </w:t>
      </w:r>
    </w:p>
    <w:p w:rsidR="000F5237" w:rsidRDefault="000F5237" w:rsidP="000F5237">
      <w:pPr>
        <w:spacing w:line="240" w:lineRule="auto"/>
        <w:rPr>
          <w:sz w:val="28"/>
          <w:szCs w:val="28"/>
        </w:rPr>
      </w:pPr>
      <w:r>
        <w:rPr>
          <w:sz w:val="28"/>
          <w:szCs w:val="28"/>
        </w:rPr>
        <w:tab/>
        <w:t>Определим ряд ситуаций и возможные направления реакции следователя:</w:t>
      </w:r>
    </w:p>
    <w:p w:rsidR="000F5237" w:rsidRDefault="000F5237" w:rsidP="000F5237">
      <w:pPr>
        <w:spacing w:line="240" w:lineRule="auto"/>
        <w:rPr>
          <w:sz w:val="28"/>
          <w:szCs w:val="28"/>
        </w:rPr>
      </w:pPr>
      <w:r>
        <w:rPr>
          <w:sz w:val="28"/>
          <w:szCs w:val="28"/>
        </w:rPr>
        <w:tab/>
        <w:t xml:space="preserve">1. При различных завуалированных либо прямых предложениях  дачи взятки самым оптимальным шагом будет жестко прекратить данный  разговор и больше никогда не давать повода для его возобновления. В зависимости от формы прекращения разговора на коррупционные темы и дальнейших действий следователя по расследованию уголовного дела исключительно в соответствии с  законом, другая сторона, как правило, не станет делать иных попыток дальнейших предложений материальных услуг. В другом же варианте, если следователь начинает отвечать двусмысленно, невразумительно, не давая возможности однозначно понять его, то подобное поведение может быть воспринято как начало сложных комбинаций,  направленных на получение  взяток, независимо от реальности их совершения. </w:t>
      </w:r>
    </w:p>
    <w:p w:rsidR="000F5237" w:rsidRDefault="000F5237" w:rsidP="000F5237">
      <w:pPr>
        <w:spacing w:line="240" w:lineRule="auto"/>
        <w:rPr>
          <w:sz w:val="28"/>
          <w:szCs w:val="28"/>
        </w:rPr>
      </w:pPr>
      <w:r>
        <w:rPr>
          <w:sz w:val="28"/>
          <w:szCs w:val="28"/>
        </w:rPr>
        <w:tab/>
        <w:t xml:space="preserve">В  то же  время, если следователь в  этом случае начинает «игру» направленную на раскрытие преступления  как дача взятки и задержание «подателя» взятки, то будет весьма  тонкая  грань между  подстрекательством к даче взятки и реальным пресечением преступлением. Неоднозначно также будет решен вопрос о  дальнейшем расследовании уголовного дела, поскольку будет иметь место личный конфликт между следователем и стороной защиты, что может потребовать отвода  следователя. </w:t>
      </w:r>
    </w:p>
    <w:p w:rsidR="000F5237" w:rsidRDefault="000F5237" w:rsidP="000F5237">
      <w:pPr>
        <w:spacing w:line="240" w:lineRule="auto"/>
        <w:rPr>
          <w:sz w:val="28"/>
          <w:szCs w:val="28"/>
        </w:rPr>
      </w:pPr>
      <w:r>
        <w:rPr>
          <w:sz w:val="28"/>
          <w:szCs w:val="28"/>
        </w:rPr>
        <w:tab/>
        <w:t xml:space="preserve">В данном случае следует иметь в виду, что сторона защиты как обвиняемые, подозреваемые, их представители в виде родственников  и  знакомых, за редким </w:t>
      </w:r>
      <w:r>
        <w:rPr>
          <w:sz w:val="28"/>
          <w:szCs w:val="28"/>
        </w:rPr>
        <w:lastRenderedPageBreak/>
        <w:t>исключением, всегда готовы дать взятку  следователю за благоприятный для  них исход дела. Отсюда следует, что любой следователь практически всегда  своими действиями может создать неоднозначно толкуемую ситуацию с видом, что готов  получить материальное вознаграждение. Однако в  данном случае это, во-первых,  противоречит моральным основам следственной работы; во-вторых, следователь может нести юридическую ответственность, вплоть до уголовной, за подстрекательство к даче  взятки; в-третьих, взяткодатель также может сообщить в оперативно-розыскные  или следственные органы о вымогательстве  с  него  взятки. В последнем случае  может иметь место конфликтная ситуация между следственными или оперативными службами, одни из которых будут работать на раскрытие дачи взятки, а другие на  раскрытие получения  взятки.</w:t>
      </w:r>
    </w:p>
    <w:p w:rsidR="000F5237" w:rsidRDefault="000F5237" w:rsidP="000F5237">
      <w:pPr>
        <w:spacing w:line="240" w:lineRule="auto"/>
        <w:rPr>
          <w:sz w:val="28"/>
          <w:szCs w:val="28"/>
        </w:rPr>
      </w:pPr>
      <w:r>
        <w:rPr>
          <w:sz w:val="28"/>
          <w:szCs w:val="28"/>
        </w:rPr>
        <w:tab/>
        <w:t xml:space="preserve">Тем самым, самый  простой выход из ситуации при предложениях любых  форм взяток, будет не давать никакого повода для подобных предложений о даче  взятки либо прекратить любые разговоры или действия на данную тему, с кем бы то ни было по расследуемому  уголовному  делу или материалу </w:t>
      </w:r>
      <w:proofErr w:type="spellStart"/>
      <w:r>
        <w:rPr>
          <w:sz w:val="28"/>
          <w:szCs w:val="28"/>
        </w:rPr>
        <w:t>доследственной</w:t>
      </w:r>
      <w:proofErr w:type="spellEnd"/>
      <w:r>
        <w:rPr>
          <w:sz w:val="28"/>
          <w:szCs w:val="28"/>
        </w:rPr>
        <w:t xml:space="preserve"> проверки</w:t>
      </w:r>
    </w:p>
    <w:p w:rsidR="000F5237" w:rsidRDefault="000F5237" w:rsidP="000F5237">
      <w:pPr>
        <w:spacing w:line="240" w:lineRule="auto"/>
        <w:rPr>
          <w:sz w:val="28"/>
          <w:szCs w:val="28"/>
        </w:rPr>
      </w:pPr>
      <w:r>
        <w:rPr>
          <w:sz w:val="28"/>
          <w:szCs w:val="28"/>
        </w:rPr>
        <w:tab/>
        <w:t>2. В случае если после отказа предложений о взятке, подобные предложения  не прекращаются, а более того, продолжают повторяться или усиливаться, то следует принять меры по их фиксации и сообщения в  адрес  руководства следственного органа. Для  этого необходимо попытаться законным образом скрытно зафиксировать на аудио или видео носители предложения криминального характера и немедленно доложить рапортом руководству о подобных предложениях с регистрацией рапорта в  надлежащих книгах канцелярии или дежурной части для фиксации сообщения о преступлении. После чего дальнейший процесс проверки сообщения о даче  взятки будет происходить под руководством руководителя следственного органа, вышестоящего руководства и оперативных служб.</w:t>
      </w:r>
    </w:p>
    <w:p w:rsidR="000F5237" w:rsidRDefault="000F5237" w:rsidP="000F5237">
      <w:pPr>
        <w:spacing w:line="240" w:lineRule="auto"/>
        <w:rPr>
          <w:sz w:val="28"/>
          <w:szCs w:val="28"/>
        </w:rPr>
      </w:pPr>
      <w:r>
        <w:rPr>
          <w:sz w:val="28"/>
          <w:szCs w:val="28"/>
        </w:rPr>
        <w:tab/>
        <w:t xml:space="preserve">3. При неконтролируемых следователем ситуаций </w:t>
      </w:r>
      <w:proofErr w:type="gramStart"/>
      <w:r>
        <w:rPr>
          <w:sz w:val="28"/>
          <w:szCs w:val="28"/>
        </w:rPr>
        <w:t>дачи  ему</w:t>
      </w:r>
      <w:proofErr w:type="gramEnd"/>
      <w:r>
        <w:rPr>
          <w:sz w:val="28"/>
          <w:szCs w:val="28"/>
        </w:rPr>
        <w:t xml:space="preserve"> денег или ценных  вещей путем незаметного оставления их в его кабинете, автомашине, в  домашнем хозяйстве, переводе денежных  средств  на его счета или счета близких родственников, действия следователя  будут аналогичны предыдущему варианту. То есть немедленно доложить рапортом руководству о подобных предложениях с регистрацией рапорта в  надлежащих книгах канцелярии или дежурной части, фиксирующих сообщения о преступлении. После чего дальнейший процесс проверки сообщения о  даче  взятки будет происходить под руководством руководителя следственного органа, вышестоящего руководства и оперативных служб.</w:t>
      </w:r>
    </w:p>
    <w:p w:rsidR="000F5237" w:rsidRDefault="000F5237" w:rsidP="000F5237">
      <w:pPr>
        <w:spacing w:line="240" w:lineRule="auto"/>
        <w:rPr>
          <w:sz w:val="28"/>
          <w:szCs w:val="28"/>
        </w:rPr>
      </w:pPr>
      <w:r>
        <w:rPr>
          <w:sz w:val="28"/>
          <w:szCs w:val="28"/>
        </w:rPr>
        <w:tab/>
        <w:t xml:space="preserve">4. В отношении ситуаций предоставления близким родственникам или иным близким лицам следователя льготных подрядов на выполнение работ с  бюджетным или коммерческим финансированием при гарантированности выигрыша на аукционах, тендерах или конкурсах, следователь в своем личном поведении должен полностью исключить возможности влияния на него подобных приемов коррупционных действий. В данном случае немаловажным является разъяснение следователем его близким родственникам и иным близким лицам о </w:t>
      </w:r>
      <w:r>
        <w:rPr>
          <w:sz w:val="28"/>
          <w:szCs w:val="28"/>
        </w:rPr>
        <w:lastRenderedPageBreak/>
        <w:t xml:space="preserve">характере его деятельности и возможной юридической ответственности, вплоть до уголовной за последствия предоставления опосредованным образом материальных благ ему или третьим лицам. </w:t>
      </w:r>
    </w:p>
    <w:p w:rsidR="000F5237" w:rsidRDefault="000F5237" w:rsidP="000F5237">
      <w:pPr>
        <w:spacing w:line="240" w:lineRule="auto"/>
        <w:rPr>
          <w:sz w:val="28"/>
          <w:szCs w:val="28"/>
        </w:rPr>
      </w:pPr>
      <w:r>
        <w:rPr>
          <w:sz w:val="28"/>
          <w:szCs w:val="28"/>
        </w:rPr>
        <w:tab/>
        <w:t xml:space="preserve">В случае, если </w:t>
      </w:r>
      <w:proofErr w:type="gramStart"/>
      <w:r>
        <w:rPr>
          <w:sz w:val="28"/>
          <w:szCs w:val="28"/>
        </w:rPr>
        <w:t>близкие  следователю</w:t>
      </w:r>
      <w:proofErr w:type="gramEnd"/>
      <w:r>
        <w:rPr>
          <w:sz w:val="28"/>
          <w:szCs w:val="28"/>
        </w:rPr>
        <w:t xml:space="preserve"> люди как друзья, знакомые будут продолжать незаконные действия, которые связаны со служебной деятельностью следственного работника, то необходимо разрывать подобные отношения, которые  фактически имеют характер коррупционного преступления и могут весьма отрицательно сказаться на служебной и личной жизни следователя. </w:t>
      </w:r>
    </w:p>
    <w:p w:rsidR="000F5237" w:rsidRDefault="000F5237" w:rsidP="000F5237">
      <w:pPr>
        <w:spacing w:line="240" w:lineRule="auto"/>
        <w:rPr>
          <w:sz w:val="28"/>
          <w:szCs w:val="28"/>
        </w:rPr>
      </w:pPr>
      <w:r>
        <w:rPr>
          <w:sz w:val="28"/>
          <w:szCs w:val="28"/>
        </w:rPr>
        <w:tab/>
        <w:t>В явно криминальных  ситуациях о  подобном развитии событий следует доложить рапортом руководству следственного органа с фиксацией подобного рапорта.</w:t>
      </w:r>
    </w:p>
    <w:p w:rsidR="000F5237" w:rsidRDefault="000F5237" w:rsidP="000F5237">
      <w:pPr>
        <w:spacing w:line="240" w:lineRule="auto"/>
        <w:rPr>
          <w:sz w:val="28"/>
          <w:szCs w:val="28"/>
        </w:rPr>
      </w:pPr>
      <w:r>
        <w:rPr>
          <w:sz w:val="28"/>
          <w:szCs w:val="28"/>
        </w:rPr>
        <w:tab/>
        <w:t xml:space="preserve">5. В личном и служебном поведении следователя не должно быть ситуаций, когда следователя фактически могут использовать в коррупционных схемах в целях незаконного благоприятного развития ситуаций в  пользу  обвиняемого, подозреваемого, потерпевшего либо их представителей. В этом отношении следователь должен прогнозировать конфликт интересов и  не допускать создания  подобного конфликта. В случае, если все же родилась ситуация, связанная с конфликтом интересов следователь должен доложить об этом руководству следственного органа с </w:t>
      </w:r>
      <w:proofErr w:type="gramStart"/>
      <w:r>
        <w:rPr>
          <w:sz w:val="28"/>
          <w:szCs w:val="28"/>
        </w:rPr>
        <w:t>просьбой  передать</w:t>
      </w:r>
      <w:proofErr w:type="gramEnd"/>
      <w:r>
        <w:rPr>
          <w:sz w:val="28"/>
          <w:szCs w:val="28"/>
        </w:rPr>
        <w:t xml:space="preserve"> расследование уголовного дела  другому  следователю. Дальнейшие решения по этому поводу  должен принимать руководитель следственного органа. </w:t>
      </w:r>
    </w:p>
    <w:p w:rsidR="000F5237" w:rsidRDefault="000F5237" w:rsidP="000F5237">
      <w:pPr>
        <w:spacing w:line="240" w:lineRule="auto"/>
        <w:rPr>
          <w:sz w:val="28"/>
          <w:szCs w:val="28"/>
        </w:rPr>
      </w:pPr>
      <w:r>
        <w:rPr>
          <w:sz w:val="28"/>
          <w:szCs w:val="28"/>
        </w:rPr>
        <w:tab/>
        <w:t xml:space="preserve">При всех перечисленных  ситуациях следователь всегда должен допускать, что заинтересованное в  даче  взятки лицо может всегда вести скрытую аудиозапись или видеосъемку его действий. Соответственно, вследствие применения технических средств любые действия следователя могут быть зафиксированы на аудио и видео носители. И если следователь вместо прямого отказа  от любых видов дачи ему взяток, начинает некую тактическую комбинацию и не докладывает об этом официально своему руководству, то ему весьма проблематично будет объяснить свое поведение при наличии записи его разговоров или неясного поведения. </w:t>
      </w:r>
    </w:p>
    <w:p w:rsidR="000F5237" w:rsidRDefault="000F5237" w:rsidP="000F5237">
      <w:pPr>
        <w:spacing w:line="240" w:lineRule="auto"/>
        <w:rPr>
          <w:sz w:val="28"/>
          <w:szCs w:val="28"/>
        </w:rPr>
      </w:pPr>
      <w:r>
        <w:rPr>
          <w:sz w:val="28"/>
          <w:szCs w:val="28"/>
        </w:rPr>
        <w:tab/>
        <w:t xml:space="preserve">Кроме этого, особо следует отметить, что любые прямые или завуалированные приемы попыток дачи взяток в различных формах и ситуациях следователю не исключают при этом провокации взятки. Поэтому </w:t>
      </w:r>
      <w:proofErr w:type="gramStart"/>
      <w:r>
        <w:rPr>
          <w:sz w:val="28"/>
          <w:szCs w:val="28"/>
        </w:rPr>
        <w:t>в  зависимости</w:t>
      </w:r>
      <w:proofErr w:type="gramEnd"/>
      <w:r>
        <w:rPr>
          <w:sz w:val="28"/>
          <w:szCs w:val="28"/>
        </w:rPr>
        <w:t xml:space="preserve"> от ситуации даже по первому предложению о  даче  взятки следователю, последний может доложить рапортом руководству следственного органа о незаконных действиях конкретных лиц. </w:t>
      </w:r>
    </w:p>
    <w:p w:rsidR="000F5237" w:rsidRDefault="000F5237" w:rsidP="000F5237">
      <w:pPr>
        <w:spacing w:line="240" w:lineRule="auto"/>
        <w:rPr>
          <w:sz w:val="28"/>
          <w:szCs w:val="28"/>
        </w:rPr>
      </w:pPr>
      <w:r>
        <w:rPr>
          <w:sz w:val="28"/>
          <w:szCs w:val="28"/>
        </w:rPr>
        <w:tab/>
        <w:t>В двух последних случаях как наличие технических записей действий следователя и провокации взятки, следует иметь в виду и цель компрометации следователя  для  отвода его расследования конкретного  уголовного дела либо в целях мести.</w:t>
      </w:r>
    </w:p>
    <w:p w:rsidR="000F5237" w:rsidRDefault="000F5237" w:rsidP="000F5237">
      <w:pPr>
        <w:spacing w:line="240" w:lineRule="auto"/>
        <w:rPr>
          <w:sz w:val="28"/>
          <w:szCs w:val="28"/>
        </w:rPr>
      </w:pPr>
      <w:r>
        <w:rPr>
          <w:sz w:val="28"/>
          <w:szCs w:val="28"/>
        </w:rPr>
        <w:tab/>
        <w:t xml:space="preserve">В заключение необходимо отметить, что поведение следователя, законность его действий, отсутствие поводов перехода с конфликта юридического на конфликт личного характера при расследовании уголовных дел исключают, как правило, любые предложения коррупционного характера со стороны участников </w:t>
      </w:r>
      <w:r>
        <w:rPr>
          <w:sz w:val="28"/>
          <w:szCs w:val="28"/>
        </w:rPr>
        <w:lastRenderedPageBreak/>
        <w:t>уголовного судопроизводства. Осторожность и осмотрительность в выборе связей, включая работников правоохранительных органов, отрицательное отношение к алкоголю, разумность поведения в  личной жизни и в служебной деятельности станут  необходимыми шагами к исключению коррупционного поведения.</w:t>
      </w:r>
    </w:p>
    <w:p w:rsidR="008F1E4B" w:rsidRDefault="008F1E4B"/>
    <w:sectPr w:rsidR="008F1E4B" w:rsidSect="00C034CD">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7D" w:rsidRDefault="008A5C7D" w:rsidP="00BF664B">
      <w:pPr>
        <w:spacing w:line="240" w:lineRule="auto"/>
      </w:pPr>
      <w:r>
        <w:separator/>
      </w:r>
    </w:p>
  </w:endnote>
  <w:endnote w:type="continuationSeparator" w:id="0">
    <w:p w:rsidR="008A5C7D" w:rsidRDefault="008A5C7D" w:rsidP="00BF6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7D" w:rsidRDefault="008A5C7D" w:rsidP="00BF664B">
      <w:pPr>
        <w:spacing w:line="240" w:lineRule="auto"/>
      </w:pPr>
      <w:r>
        <w:separator/>
      </w:r>
    </w:p>
  </w:footnote>
  <w:footnote w:type="continuationSeparator" w:id="0">
    <w:p w:rsidR="008A5C7D" w:rsidRDefault="008A5C7D" w:rsidP="00BF6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47416"/>
      <w:docPartObj>
        <w:docPartGallery w:val="Page Numbers (Top of Page)"/>
        <w:docPartUnique/>
      </w:docPartObj>
    </w:sdtPr>
    <w:sdtEndPr/>
    <w:sdtContent>
      <w:p w:rsidR="00BF664B" w:rsidRDefault="00BF664B">
        <w:pPr>
          <w:pStyle w:val="a4"/>
          <w:jc w:val="center"/>
        </w:pPr>
        <w:r>
          <w:fldChar w:fldCharType="begin"/>
        </w:r>
        <w:r>
          <w:instrText>PAGE   \* MERGEFORMAT</w:instrText>
        </w:r>
        <w:r>
          <w:fldChar w:fldCharType="separate"/>
        </w:r>
        <w:r w:rsidR="00860E94">
          <w:rPr>
            <w:noProof/>
          </w:rPr>
          <w:t>8</w:t>
        </w:r>
        <w:r>
          <w:fldChar w:fldCharType="end"/>
        </w:r>
      </w:p>
    </w:sdtContent>
  </w:sdt>
  <w:p w:rsidR="00BF664B" w:rsidRDefault="00BF66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B9"/>
    <w:rsid w:val="000F5237"/>
    <w:rsid w:val="001976D1"/>
    <w:rsid w:val="004804B9"/>
    <w:rsid w:val="00860E94"/>
    <w:rsid w:val="008A5C7D"/>
    <w:rsid w:val="008F1E4B"/>
    <w:rsid w:val="00921AF7"/>
    <w:rsid w:val="009250E2"/>
    <w:rsid w:val="009626D6"/>
    <w:rsid w:val="00BF664B"/>
    <w:rsid w:val="00C0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39EF9-805D-4993-A52B-2F3351A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237"/>
    <w:pPr>
      <w:spacing w:after="0" w:line="360" w:lineRule="auto"/>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5237"/>
    <w:rPr>
      <w:color w:val="0000FF"/>
      <w:u w:val="single"/>
    </w:rPr>
  </w:style>
  <w:style w:type="paragraph" w:styleId="a4">
    <w:name w:val="header"/>
    <w:basedOn w:val="a"/>
    <w:link w:val="a5"/>
    <w:uiPriority w:val="99"/>
    <w:unhideWhenUsed/>
    <w:rsid w:val="00BF664B"/>
    <w:pPr>
      <w:tabs>
        <w:tab w:val="center" w:pos="4677"/>
        <w:tab w:val="right" w:pos="9355"/>
      </w:tabs>
      <w:spacing w:line="240" w:lineRule="auto"/>
    </w:pPr>
  </w:style>
  <w:style w:type="character" w:customStyle="1" w:styleId="a5">
    <w:name w:val="Верхний колонтитул Знак"/>
    <w:basedOn w:val="a0"/>
    <w:link w:val="a4"/>
    <w:uiPriority w:val="99"/>
    <w:rsid w:val="00BF664B"/>
    <w:rPr>
      <w:rFonts w:ascii="Times New Roman" w:eastAsia="Calibri" w:hAnsi="Times New Roman" w:cs="Times New Roman"/>
      <w:sz w:val="24"/>
      <w:szCs w:val="24"/>
      <w:lang w:eastAsia="ru-RU"/>
    </w:rPr>
  </w:style>
  <w:style w:type="paragraph" w:styleId="a6">
    <w:name w:val="footer"/>
    <w:basedOn w:val="a"/>
    <w:link w:val="a7"/>
    <w:uiPriority w:val="99"/>
    <w:unhideWhenUsed/>
    <w:rsid w:val="00BF664B"/>
    <w:pPr>
      <w:tabs>
        <w:tab w:val="center" w:pos="4677"/>
        <w:tab w:val="right" w:pos="9355"/>
      </w:tabs>
      <w:spacing w:line="240" w:lineRule="auto"/>
    </w:pPr>
  </w:style>
  <w:style w:type="character" w:customStyle="1" w:styleId="a7">
    <w:name w:val="Нижний колонтитул Знак"/>
    <w:basedOn w:val="a0"/>
    <w:link w:val="a6"/>
    <w:uiPriority w:val="99"/>
    <w:rsid w:val="00BF664B"/>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BF664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664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39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LavrentevMV</cp:lastModifiedBy>
  <cp:revision>7</cp:revision>
  <cp:lastPrinted>2016-07-19T03:38:00Z</cp:lastPrinted>
  <dcterms:created xsi:type="dcterms:W3CDTF">2016-07-12T05:56:00Z</dcterms:created>
  <dcterms:modified xsi:type="dcterms:W3CDTF">2019-09-20T13:52:00Z</dcterms:modified>
</cp:coreProperties>
</file>